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DD1" w:rsidRPr="003B3DD1" w:rsidRDefault="003B3DD1" w:rsidP="003B3DD1">
      <w:pPr>
        <w:spacing w:after="0" w:line="240" w:lineRule="auto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>ИНФОРМАЦИЯ</w:t>
      </w:r>
    </w:p>
    <w:p w:rsidR="003B3DD1" w:rsidRPr="003B3DD1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Контрольно-счётной палаты города Волгодонска </w:t>
      </w:r>
    </w:p>
    <w:p w:rsidR="003B3DD1" w:rsidRPr="003B3DD1" w:rsidRDefault="003B3DD1" w:rsidP="003B3DD1">
      <w:pPr>
        <w:spacing w:after="0" w:line="240" w:lineRule="auto"/>
        <w:ind w:firstLine="708"/>
        <w:jc w:val="center"/>
        <w:rPr>
          <w:rFonts w:eastAsia="Times New Roman"/>
          <w:b/>
          <w:lang w:eastAsia="ru-RU"/>
        </w:rPr>
      </w:pPr>
      <w:r w:rsidRPr="003B3DD1">
        <w:rPr>
          <w:rFonts w:eastAsia="Times New Roman"/>
          <w:b/>
          <w:lang w:eastAsia="ru-RU"/>
        </w:rPr>
        <w:t xml:space="preserve">о результатах контрольных </w:t>
      </w:r>
      <w:r w:rsidR="0010402E">
        <w:rPr>
          <w:rFonts w:eastAsia="Times New Roman"/>
          <w:b/>
          <w:lang w:eastAsia="ru-RU"/>
        </w:rPr>
        <w:t>и экспертно-аналитических мероприятий</w:t>
      </w:r>
      <w:r>
        <w:rPr>
          <w:rFonts w:eastAsia="Times New Roman"/>
          <w:b/>
          <w:lang w:eastAsia="ru-RU"/>
        </w:rPr>
        <w:t>,</w:t>
      </w:r>
      <w:r w:rsidR="0010402E">
        <w:rPr>
          <w:rFonts w:eastAsia="Times New Roman"/>
          <w:b/>
          <w:lang w:eastAsia="ru-RU"/>
        </w:rPr>
        <w:t xml:space="preserve"> </w:t>
      </w:r>
      <w:r w:rsidRPr="003B3DD1">
        <w:rPr>
          <w:rFonts w:eastAsia="Times New Roman"/>
          <w:b/>
          <w:lang w:eastAsia="ru-RU"/>
        </w:rPr>
        <w:t xml:space="preserve">проведённых в </w:t>
      </w:r>
      <w:r w:rsidRPr="003B3DD1">
        <w:rPr>
          <w:rFonts w:eastAsia="Times New Roman"/>
          <w:b/>
          <w:lang w:val="en-US" w:eastAsia="ru-RU"/>
        </w:rPr>
        <w:t>I</w:t>
      </w:r>
      <w:r w:rsidRPr="003B3DD1">
        <w:rPr>
          <w:rFonts w:eastAsia="Times New Roman"/>
          <w:b/>
          <w:lang w:eastAsia="ru-RU"/>
        </w:rPr>
        <w:t xml:space="preserve"> квартале 201</w:t>
      </w:r>
      <w:r w:rsidR="00AC692C">
        <w:rPr>
          <w:rFonts w:eastAsia="Times New Roman"/>
          <w:b/>
          <w:lang w:eastAsia="ru-RU"/>
        </w:rPr>
        <w:t>7</w:t>
      </w:r>
      <w:r w:rsidRPr="003B3DD1">
        <w:rPr>
          <w:rFonts w:eastAsia="Times New Roman"/>
          <w:b/>
          <w:lang w:eastAsia="ru-RU"/>
        </w:rPr>
        <w:t xml:space="preserve"> года</w:t>
      </w:r>
    </w:p>
    <w:p w:rsidR="003B3DD1" w:rsidRPr="003B3DD1" w:rsidRDefault="0010402E" w:rsidP="003B3DD1">
      <w:pPr>
        <w:spacing w:before="360" w:after="240" w:line="240" w:lineRule="auto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10</w:t>
      </w:r>
      <w:r w:rsidR="003B3DD1" w:rsidRPr="003B3DD1">
        <w:rPr>
          <w:rFonts w:eastAsia="Times New Roman"/>
          <w:lang w:eastAsia="ru-RU"/>
        </w:rPr>
        <w:t xml:space="preserve"> апреля 201</w:t>
      </w:r>
      <w:r w:rsidR="00AC692C">
        <w:rPr>
          <w:rFonts w:eastAsia="Times New Roman"/>
          <w:lang w:eastAsia="ru-RU"/>
        </w:rPr>
        <w:t>7</w:t>
      </w:r>
      <w:r w:rsidR="003B3DD1" w:rsidRPr="003B3DD1">
        <w:rPr>
          <w:rFonts w:eastAsia="Times New Roman"/>
          <w:lang w:eastAsia="ru-RU"/>
        </w:rPr>
        <w:t>г.</w:t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</w:r>
      <w:r w:rsidR="003B3DD1" w:rsidRPr="003B3DD1">
        <w:rPr>
          <w:rFonts w:eastAsia="Times New Roman"/>
          <w:lang w:eastAsia="ru-RU"/>
        </w:rPr>
        <w:tab/>
        <w:t xml:space="preserve">         г.Волгодонск</w:t>
      </w:r>
    </w:p>
    <w:p w:rsidR="00C7494F" w:rsidRDefault="003B3DD1" w:rsidP="00F77AF2">
      <w:pPr>
        <w:spacing w:before="240" w:after="12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3B3DD1">
        <w:rPr>
          <w:rFonts w:eastAsia="Times New Roman"/>
          <w:color w:val="000000"/>
          <w:lang w:eastAsia="ru-RU"/>
        </w:rPr>
        <w:t xml:space="preserve">В </w:t>
      </w:r>
      <w:r w:rsidR="00AC692C" w:rsidRPr="003B3DD1">
        <w:rPr>
          <w:rFonts w:eastAsia="Times New Roman"/>
          <w:color w:val="000000"/>
          <w:lang w:val="en-US" w:eastAsia="ru-RU"/>
        </w:rPr>
        <w:t>I</w:t>
      </w:r>
      <w:r w:rsidR="00AC692C" w:rsidRPr="003B3DD1">
        <w:rPr>
          <w:rFonts w:eastAsia="Times New Roman"/>
          <w:color w:val="000000"/>
          <w:lang w:eastAsia="ru-RU"/>
        </w:rPr>
        <w:t xml:space="preserve"> квартале </w:t>
      </w:r>
      <w:r w:rsidR="00641A63">
        <w:rPr>
          <w:rFonts w:eastAsia="Times New Roman"/>
          <w:color w:val="000000"/>
          <w:lang w:eastAsia="ru-RU"/>
        </w:rPr>
        <w:t>текущего</w:t>
      </w:r>
      <w:r w:rsidR="00AC692C" w:rsidRPr="003B3DD1">
        <w:rPr>
          <w:rFonts w:eastAsia="Times New Roman"/>
          <w:color w:val="000000"/>
          <w:lang w:eastAsia="ru-RU"/>
        </w:rPr>
        <w:t xml:space="preserve"> года</w:t>
      </w:r>
      <w:r w:rsidR="00641A63">
        <w:rPr>
          <w:rFonts w:eastAsia="Times New Roman"/>
          <w:color w:val="000000"/>
          <w:lang w:eastAsia="ru-RU"/>
        </w:rPr>
        <w:t xml:space="preserve"> </w:t>
      </w:r>
      <w:r w:rsidR="00AC692C">
        <w:rPr>
          <w:rFonts w:eastAsia="Times New Roman"/>
          <w:color w:val="000000"/>
          <w:lang w:eastAsia="ru-RU"/>
        </w:rPr>
        <w:t>Контрольно-счётной палатой</w:t>
      </w:r>
      <w:r w:rsidR="00AC692C" w:rsidRPr="003B3DD1">
        <w:rPr>
          <w:rFonts w:eastAsia="Times New Roman"/>
          <w:color w:val="000000"/>
          <w:lang w:eastAsia="ru-RU"/>
        </w:rPr>
        <w:t xml:space="preserve"> города Волгодонска (далее Палата) </w:t>
      </w:r>
      <w:r w:rsidR="00641A63">
        <w:t xml:space="preserve">в </w:t>
      </w:r>
      <w:r w:rsidR="00641A63" w:rsidRPr="003B3DD1">
        <w:rPr>
          <w:rFonts w:eastAsia="Times New Roman"/>
          <w:color w:val="000000"/>
          <w:lang w:eastAsia="ru-RU"/>
        </w:rPr>
        <w:t xml:space="preserve">соответствии с планом </w:t>
      </w:r>
      <w:r w:rsidR="00641A63">
        <w:rPr>
          <w:rFonts w:eastAsia="Times New Roman"/>
          <w:color w:val="000000"/>
          <w:lang w:eastAsia="ru-RU"/>
        </w:rPr>
        <w:t xml:space="preserve">работы Палаты на 2017 год </w:t>
      </w:r>
      <w:r w:rsidR="00AC692C">
        <w:rPr>
          <w:rFonts w:eastAsia="Times New Roman"/>
          <w:color w:val="000000"/>
          <w:lang w:eastAsia="ru-RU"/>
        </w:rPr>
        <w:t>был</w:t>
      </w:r>
      <w:r w:rsidR="00C7494F">
        <w:rPr>
          <w:rFonts w:eastAsia="Times New Roman"/>
          <w:color w:val="000000"/>
          <w:lang w:eastAsia="ru-RU"/>
        </w:rPr>
        <w:t>и</w:t>
      </w:r>
      <w:r w:rsidR="00AC692C">
        <w:rPr>
          <w:rFonts w:eastAsia="Times New Roman"/>
          <w:color w:val="000000"/>
          <w:lang w:eastAsia="ru-RU"/>
        </w:rPr>
        <w:t xml:space="preserve"> </w:t>
      </w:r>
      <w:r w:rsidR="00C7494F">
        <w:t>проведены</w:t>
      </w:r>
      <w:r w:rsidR="00C7494F">
        <w:rPr>
          <w:rFonts w:eastAsia="Times New Roman"/>
          <w:color w:val="000000"/>
          <w:lang w:eastAsia="ru-RU"/>
        </w:rPr>
        <w:t xml:space="preserve"> (</w:t>
      </w:r>
      <w:r w:rsidR="00AC692C">
        <w:rPr>
          <w:rFonts w:eastAsia="Times New Roman"/>
          <w:color w:val="000000"/>
          <w:lang w:eastAsia="ru-RU"/>
        </w:rPr>
        <w:t>завершен</w:t>
      </w:r>
      <w:r w:rsidR="00C7494F">
        <w:rPr>
          <w:rFonts w:eastAsia="Times New Roman"/>
          <w:color w:val="000000"/>
          <w:lang w:eastAsia="ru-RU"/>
        </w:rPr>
        <w:t>ы)</w:t>
      </w:r>
      <w:r w:rsidR="00AC692C">
        <w:rPr>
          <w:rFonts w:eastAsia="Times New Roman"/>
          <w:color w:val="000000"/>
          <w:lang w:eastAsia="ru-RU"/>
        </w:rPr>
        <w:t xml:space="preserve"> </w:t>
      </w:r>
      <w:r w:rsidR="00C7494F" w:rsidRPr="003B3DD1">
        <w:rPr>
          <w:rFonts w:eastAsia="Times New Roman"/>
          <w:color w:val="000000"/>
          <w:lang w:eastAsia="ru-RU"/>
        </w:rPr>
        <w:t>следующие контрольные</w:t>
      </w:r>
      <w:r w:rsidR="0010402E">
        <w:rPr>
          <w:rFonts w:eastAsia="Times New Roman"/>
          <w:color w:val="000000"/>
          <w:lang w:eastAsia="ru-RU"/>
        </w:rPr>
        <w:t xml:space="preserve"> и экспертно-аналитические </w:t>
      </w:r>
      <w:r w:rsidR="00C7494F" w:rsidRPr="003B3DD1">
        <w:rPr>
          <w:rFonts w:eastAsia="Times New Roman"/>
          <w:color w:val="000000"/>
          <w:lang w:eastAsia="ru-RU"/>
        </w:rPr>
        <w:t>мероприятия:</w:t>
      </w:r>
    </w:p>
    <w:p w:rsidR="00641A63" w:rsidRPr="00BE1D34" w:rsidRDefault="00641A63" w:rsidP="0010402E">
      <w:pPr>
        <w:tabs>
          <w:tab w:val="left" w:pos="1134"/>
        </w:tabs>
        <w:spacing w:before="12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b/>
          <w:i/>
        </w:rPr>
        <w:t>1.</w:t>
      </w:r>
      <w:r>
        <w:rPr>
          <w:b/>
          <w:i/>
        </w:rPr>
        <w:tab/>
      </w:r>
      <w:r w:rsidRPr="00BE1D34">
        <w:rPr>
          <w:b/>
          <w:i/>
        </w:rPr>
        <w:t>Проверка эффективного и результативного использования бюджетных средств, выделенных на финансовое обеспечение муниципального задания, иные цели и средств, полученных от приносящей доход деятельности, за 201</w:t>
      </w:r>
      <w:r w:rsidR="007E5AE2">
        <w:rPr>
          <w:b/>
          <w:i/>
        </w:rPr>
        <w:t>5</w:t>
      </w:r>
      <w:r w:rsidRPr="00BE1D34">
        <w:rPr>
          <w:b/>
          <w:i/>
        </w:rPr>
        <w:t xml:space="preserve"> год и </w:t>
      </w:r>
      <w:r w:rsidRPr="00CB2AB1">
        <w:rPr>
          <w:b/>
          <w:i/>
        </w:rPr>
        <w:t xml:space="preserve">9 </w:t>
      </w:r>
      <w:r>
        <w:rPr>
          <w:b/>
          <w:i/>
        </w:rPr>
        <w:t>месяцев</w:t>
      </w:r>
      <w:r w:rsidRPr="00BE1D34">
        <w:rPr>
          <w:b/>
          <w:i/>
        </w:rPr>
        <w:t xml:space="preserve"> 201</w:t>
      </w:r>
      <w:r w:rsidR="007E5AE2">
        <w:rPr>
          <w:b/>
          <w:i/>
        </w:rPr>
        <w:t>6</w:t>
      </w:r>
      <w:r w:rsidRPr="00BE1D34">
        <w:rPr>
          <w:b/>
          <w:i/>
        </w:rPr>
        <w:t xml:space="preserve"> года в </w:t>
      </w:r>
      <w:r w:rsidRPr="00A94CD5">
        <w:rPr>
          <w:b/>
          <w:i/>
        </w:rPr>
        <w:t>муниципальном бюджетном учреждении дополнительного образования</w:t>
      </w:r>
      <w:r w:rsidRPr="00BE1D34">
        <w:rPr>
          <w:b/>
          <w:i/>
        </w:rPr>
        <w:t xml:space="preserve"> «</w:t>
      </w:r>
      <w:r w:rsidR="007E5AE2">
        <w:rPr>
          <w:b/>
          <w:i/>
        </w:rPr>
        <w:t>Центр детско-юношеского туризма и краеведения «Пилигрим»</w:t>
      </w:r>
      <w:r w:rsidR="005A650F">
        <w:rPr>
          <w:b/>
          <w:i/>
        </w:rPr>
        <w:t xml:space="preserve"> </w:t>
      </w:r>
      <w:r w:rsidR="00E57373">
        <w:rPr>
          <w:b/>
          <w:i/>
        </w:rPr>
        <w:t>г.Волгодонска</w:t>
      </w:r>
      <w:r>
        <w:rPr>
          <w:b/>
          <w:i/>
        </w:rPr>
        <w:t xml:space="preserve"> </w:t>
      </w:r>
      <w:r w:rsidRPr="00F77AF2">
        <w:rPr>
          <w:i/>
        </w:rPr>
        <w:t>(далее Учреждение)</w:t>
      </w:r>
      <w:r w:rsidRPr="00BE1D34">
        <w:t>.</w:t>
      </w:r>
    </w:p>
    <w:p w:rsidR="00641A63" w:rsidRDefault="00641A63" w:rsidP="0010402E">
      <w:pPr>
        <w:tabs>
          <w:tab w:val="left" w:pos="1134"/>
        </w:tabs>
        <w:spacing w:after="0" w:line="240" w:lineRule="auto"/>
        <w:ind w:firstLine="709"/>
        <w:jc w:val="both"/>
      </w:pPr>
      <w:r>
        <w:t>Проверка показала, что в проверяемом периоде Учреждением в целом соблюдались требования законодательства при использовании бюджетных и внебюджетных средств. Муниципальное задание выполнялось, фактов нецелевого использования средств установлено не было.</w:t>
      </w:r>
      <w:r w:rsidR="00E50012">
        <w:t xml:space="preserve"> </w:t>
      </w:r>
      <w:r>
        <w:t xml:space="preserve">В то же время Палатой были установлены факты </w:t>
      </w:r>
      <w:r w:rsidR="00E50012">
        <w:t xml:space="preserve">несоблюдения требований действующего законодательства, нарушения и </w:t>
      </w:r>
      <w:r>
        <w:t>недостатки при расходовании средств</w:t>
      </w:r>
      <w:r w:rsidR="00F34BF0">
        <w:t>.</w:t>
      </w:r>
    </w:p>
    <w:p w:rsidR="00813F29" w:rsidRDefault="00F34BF0" w:rsidP="0010402E">
      <w:pPr>
        <w:tabs>
          <w:tab w:val="left" w:pos="1080"/>
          <w:tab w:val="left" w:pos="1134"/>
          <w:tab w:val="left" w:pos="126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 xml:space="preserve">Так, </w:t>
      </w:r>
      <w:r w:rsidR="00E50012">
        <w:rPr>
          <w:rFonts w:eastAsia="Times New Roman"/>
          <w:szCs w:val="24"/>
          <w:lang w:eastAsia="ru-RU"/>
        </w:rPr>
        <w:t>с</w:t>
      </w:r>
      <w:r w:rsidR="00E50012" w:rsidRPr="00E50012">
        <w:rPr>
          <w:rFonts w:eastAsia="Times New Roman"/>
          <w:szCs w:val="24"/>
          <w:lang w:eastAsia="ru-RU"/>
        </w:rPr>
        <w:t xml:space="preserve">редства субсидии на </w:t>
      </w:r>
      <w:r w:rsidR="00E50012">
        <w:rPr>
          <w:rFonts w:eastAsia="Times New Roman"/>
          <w:szCs w:val="24"/>
          <w:lang w:eastAsia="ru-RU"/>
        </w:rPr>
        <w:t xml:space="preserve">финансовое обеспечение </w:t>
      </w:r>
      <w:r w:rsidR="00E50012" w:rsidRPr="00E50012">
        <w:rPr>
          <w:rFonts w:eastAsia="Times New Roman"/>
          <w:szCs w:val="24"/>
          <w:lang w:eastAsia="ru-RU"/>
        </w:rPr>
        <w:t>выполнени</w:t>
      </w:r>
      <w:r w:rsidR="00E50012">
        <w:rPr>
          <w:rFonts w:eastAsia="Times New Roman"/>
          <w:szCs w:val="24"/>
          <w:lang w:eastAsia="ru-RU"/>
        </w:rPr>
        <w:t xml:space="preserve">я </w:t>
      </w:r>
      <w:r w:rsidR="00E50012" w:rsidRPr="00E50012">
        <w:rPr>
          <w:rFonts w:eastAsia="Times New Roman"/>
          <w:szCs w:val="24"/>
          <w:lang w:eastAsia="ru-RU"/>
        </w:rPr>
        <w:t>муниципального задания в сумме 199,6</w:t>
      </w:r>
      <w:r w:rsidR="00E50012" w:rsidRPr="00E50012">
        <w:rPr>
          <w:rFonts w:eastAsia="Times New Roman"/>
          <w:lang w:eastAsia="ru-RU"/>
        </w:rPr>
        <w:t> </w:t>
      </w:r>
      <w:r w:rsidR="00084447">
        <w:rPr>
          <w:rFonts w:eastAsia="Times New Roman"/>
          <w:szCs w:val="24"/>
          <w:lang w:eastAsia="ru-RU"/>
        </w:rPr>
        <w:t xml:space="preserve">тыс.рублей </w:t>
      </w:r>
      <w:r w:rsidR="00E50012" w:rsidRPr="00E50012">
        <w:rPr>
          <w:rFonts w:eastAsia="Times New Roman"/>
          <w:szCs w:val="24"/>
          <w:lang w:eastAsia="ru-RU"/>
        </w:rPr>
        <w:t xml:space="preserve"> использованы с затратами сверх необходимого</w:t>
      </w:r>
      <w:r>
        <w:rPr>
          <w:rFonts w:eastAsia="Times New Roman"/>
          <w:szCs w:val="24"/>
          <w:lang w:eastAsia="ru-RU"/>
        </w:rPr>
        <w:t>,</w:t>
      </w:r>
      <w:r w:rsidR="00E50012">
        <w:rPr>
          <w:rFonts w:eastAsia="Times New Roman"/>
          <w:szCs w:val="24"/>
          <w:lang w:eastAsia="ru-RU"/>
        </w:rPr>
        <w:t xml:space="preserve"> в основном</w:t>
      </w:r>
      <w:r>
        <w:rPr>
          <w:rFonts w:eastAsia="Times New Roman"/>
          <w:szCs w:val="24"/>
          <w:lang w:eastAsia="ru-RU"/>
        </w:rPr>
        <w:t>,</w:t>
      </w:r>
      <w:r w:rsidR="00E50012">
        <w:rPr>
          <w:rFonts w:eastAsia="Times New Roman"/>
          <w:szCs w:val="24"/>
          <w:lang w:eastAsia="ru-RU"/>
        </w:rPr>
        <w:t xml:space="preserve"> в результате оказания услуг, </w:t>
      </w:r>
      <w:r w:rsidR="00E50012" w:rsidRPr="00E50012">
        <w:rPr>
          <w:rFonts w:eastAsia="Times New Roman"/>
          <w:lang w:eastAsia="ru-RU"/>
        </w:rPr>
        <w:t>не предусмотренных муниципальным заданием</w:t>
      </w:r>
      <w:r>
        <w:rPr>
          <w:rFonts w:eastAsia="Times New Roman"/>
          <w:lang w:eastAsia="ru-RU"/>
        </w:rPr>
        <w:t>.</w:t>
      </w:r>
    </w:p>
    <w:p w:rsidR="006A3741" w:rsidRDefault="00F34BF0" w:rsidP="0010402E">
      <w:pPr>
        <w:tabs>
          <w:tab w:val="left" w:pos="1080"/>
          <w:tab w:val="left" w:pos="1134"/>
          <w:tab w:val="left" w:pos="126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Расходы </w:t>
      </w:r>
      <w:r w:rsidRPr="00E50012">
        <w:rPr>
          <w:rFonts w:eastAsia="Times New Roman"/>
          <w:lang w:eastAsia="ru-RU"/>
        </w:rPr>
        <w:t>на медицинское обслуживание учащихся и участников палаточного спортивно-туристского лагеря</w:t>
      </w:r>
      <w:r>
        <w:rPr>
          <w:rFonts w:eastAsia="Times New Roman"/>
          <w:lang w:eastAsia="ru-RU"/>
        </w:rPr>
        <w:t xml:space="preserve">, </w:t>
      </w:r>
      <w:r w:rsidRPr="00E50012">
        <w:rPr>
          <w:rFonts w:eastAsia="Times New Roman"/>
          <w:lang w:eastAsia="ru-RU"/>
        </w:rPr>
        <w:t>на приобретение наградной атрибутики</w:t>
      </w:r>
      <w:r>
        <w:rPr>
          <w:rFonts w:eastAsia="Times New Roman"/>
          <w:lang w:eastAsia="ru-RU"/>
        </w:rPr>
        <w:t>,</w:t>
      </w:r>
      <w:r w:rsidRPr="006A3741">
        <w:rPr>
          <w:rFonts w:eastAsia="Times New Roman"/>
          <w:lang w:eastAsia="ru-RU"/>
        </w:rPr>
        <w:t xml:space="preserve"> </w:t>
      </w:r>
      <w:r w:rsidRPr="00E50012">
        <w:rPr>
          <w:rFonts w:eastAsia="Times New Roman"/>
          <w:lang w:eastAsia="ru-RU"/>
        </w:rPr>
        <w:t>на зарядку, техническое обслуживание и ремонт огнетушителей</w:t>
      </w:r>
      <w:r>
        <w:rPr>
          <w:rFonts w:eastAsia="Times New Roman"/>
          <w:lang w:eastAsia="ru-RU"/>
        </w:rPr>
        <w:t xml:space="preserve"> </w:t>
      </w:r>
      <w:r w:rsidRPr="00E50012">
        <w:rPr>
          <w:rFonts w:eastAsia="Times New Roman"/>
          <w:lang w:eastAsia="ru-RU"/>
        </w:rPr>
        <w:t>и, как следствие</w:t>
      </w:r>
      <w:r>
        <w:rPr>
          <w:rFonts w:eastAsia="Times New Roman"/>
          <w:lang w:eastAsia="ru-RU"/>
        </w:rPr>
        <w:t>,</w:t>
      </w:r>
      <w:r w:rsidRPr="00E50012">
        <w:rPr>
          <w:rFonts w:eastAsia="Times New Roman"/>
          <w:lang w:eastAsia="ru-RU"/>
        </w:rPr>
        <w:t xml:space="preserve"> эффективно</w:t>
      </w:r>
      <w:r>
        <w:rPr>
          <w:rFonts w:eastAsia="Times New Roman"/>
          <w:lang w:eastAsia="ru-RU"/>
        </w:rPr>
        <w:t>е</w:t>
      </w:r>
      <w:r w:rsidRPr="00E50012">
        <w:rPr>
          <w:rFonts w:eastAsia="Times New Roman"/>
          <w:lang w:eastAsia="ru-RU"/>
        </w:rPr>
        <w:t xml:space="preserve"> и результативно</w:t>
      </w:r>
      <w:r>
        <w:rPr>
          <w:rFonts w:eastAsia="Times New Roman"/>
          <w:lang w:eastAsia="ru-RU"/>
        </w:rPr>
        <w:t>е</w:t>
      </w:r>
      <w:r w:rsidRPr="00E50012">
        <w:rPr>
          <w:rFonts w:eastAsia="Times New Roman"/>
          <w:lang w:eastAsia="ru-RU"/>
        </w:rPr>
        <w:t xml:space="preserve"> использовани</w:t>
      </w:r>
      <w:r>
        <w:rPr>
          <w:rFonts w:eastAsia="Times New Roman"/>
          <w:lang w:eastAsia="ru-RU"/>
        </w:rPr>
        <w:t>е</w:t>
      </w:r>
      <w:r w:rsidRPr="00E50012">
        <w:rPr>
          <w:rFonts w:eastAsia="Times New Roman"/>
          <w:lang w:eastAsia="ru-RU"/>
        </w:rPr>
        <w:t xml:space="preserve"> бюджетных средств</w:t>
      </w:r>
      <w:r w:rsidRPr="006A3741">
        <w:rPr>
          <w:rFonts w:eastAsia="Times New Roman"/>
          <w:lang w:eastAsia="ru-RU"/>
        </w:rPr>
        <w:t xml:space="preserve"> </w:t>
      </w:r>
      <w:r w:rsidRPr="00E50012">
        <w:rPr>
          <w:rFonts w:eastAsia="Times New Roman"/>
          <w:lang w:eastAsia="ru-RU"/>
        </w:rPr>
        <w:t>на сумму 216,1 тыс.руб</w:t>
      </w:r>
      <w:r>
        <w:rPr>
          <w:rFonts w:eastAsia="Times New Roman"/>
          <w:lang w:eastAsia="ru-RU"/>
        </w:rPr>
        <w:t>лей документально</w:t>
      </w:r>
      <w:r w:rsidR="006A3741" w:rsidRPr="00E5001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не </w:t>
      </w:r>
      <w:r w:rsidR="006A3741" w:rsidRPr="00E50012">
        <w:rPr>
          <w:rFonts w:eastAsia="Times New Roman"/>
          <w:lang w:eastAsia="ru-RU"/>
        </w:rPr>
        <w:t>подтвержден</w:t>
      </w:r>
      <w:r>
        <w:rPr>
          <w:rFonts w:eastAsia="Times New Roman"/>
          <w:lang w:eastAsia="ru-RU"/>
        </w:rPr>
        <w:t xml:space="preserve">ы. </w:t>
      </w:r>
    </w:p>
    <w:p w:rsidR="00813F29" w:rsidRDefault="00F34BF0" w:rsidP="001040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Допущенные </w:t>
      </w:r>
      <w:r w:rsidR="00813F29" w:rsidRPr="00E50012">
        <w:rPr>
          <w:rFonts w:eastAsia="Times New Roman"/>
          <w:lang w:eastAsia="ru-RU"/>
        </w:rPr>
        <w:t>нарушения трудового законодательства, порядка и условий оплаты труда работников Учреждения</w:t>
      </w:r>
      <w:r w:rsidR="00813F29">
        <w:rPr>
          <w:rFonts w:eastAsia="Times New Roman"/>
          <w:lang w:eastAsia="ru-RU"/>
        </w:rPr>
        <w:t xml:space="preserve"> повлекли за собой</w:t>
      </w:r>
      <w:r w:rsidR="00813F29" w:rsidRPr="00813F29">
        <w:rPr>
          <w:rFonts w:eastAsia="Times New Roman"/>
          <w:lang w:eastAsia="ru-RU"/>
        </w:rPr>
        <w:t xml:space="preserve"> </w:t>
      </w:r>
      <w:r w:rsidR="00813F29" w:rsidRPr="00E50012">
        <w:rPr>
          <w:rFonts w:eastAsia="Times New Roman"/>
          <w:lang w:eastAsia="ru-RU"/>
        </w:rPr>
        <w:t>переплат</w:t>
      </w:r>
      <w:r w:rsidR="00813F29">
        <w:rPr>
          <w:rFonts w:eastAsia="Times New Roman"/>
          <w:lang w:eastAsia="ru-RU"/>
        </w:rPr>
        <w:t>у</w:t>
      </w:r>
      <w:r w:rsidR="00813F29" w:rsidRPr="00E50012">
        <w:rPr>
          <w:rFonts w:eastAsia="Times New Roman"/>
          <w:lang w:eastAsia="ru-RU"/>
        </w:rPr>
        <w:t xml:space="preserve"> заработной платы за счёт бюджетных средств</w:t>
      </w:r>
      <w:r w:rsidR="006A3741">
        <w:rPr>
          <w:rFonts w:eastAsia="Times New Roman"/>
          <w:lang w:eastAsia="ru-RU"/>
        </w:rPr>
        <w:t xml:space="preserve"> (</w:t>
      </w:r>
      <w:r w:rsidR="00084447">
        <w:rPr>
          <w:rFonts w:eastAsia="Times New Roman"/>
          <w:lang w:eastAsia="ru-RU"/>
        </w:rPr>
        <w:t>194,5 тыс.рублей</w:t>
      </w:r>
      <w:r w:rsidR="006A3741">
        <w:rPr>
          <w:rFonts w:eastAsia="Times New Roman"/>
          <w:lang w:eastAsia="ru-RU"/>
        </w:rPr>
        <w:t>)</w:t>
      </w:r>
      <w:r w:rsidR="00813F29">
        <w:rPr>
          <w:rFonts w:eastAsia="Times New Roman"/>
          <w:lang w:eastAsia="ru-RU"/>
        </w:rPr>
        <w:t xml:space="preserve">, </w:t>
      </w:r>
      <w:r w:rsidR="006A3741" w:rsidRPr="00E50012">
        <w:rPr>
          <w:rFonts w:eastAsia="Times New Roman"/>
          <w:lang w:eastAsia="ru-RU"/>
        </w:rPr>
        <w:t>неправомерные выплаты работникам из внебюджетных средств без издания приказа директора, либо в размерах, превыш</w:t>
      </w:r>
      <w:r w:rsidR="006A3741">
        <w:rPr>
          <w:rFonts w:eastAsia="Times New Roman"/>
          <w:lang w:eastAsia="ru-RU"/>
        </w:rPr>
        <w:t>ающих установленные приказом (</w:t>
      </w:r>
      <w:r w:rsidR="006A3741" w:rsidRPr="00E50012">
        <w:rPr>
          <w:rFonts w:eastAsia="Times New Roman"/>
          <w:lang w:eastAsia="ru-RU"/>
        </w:rPr>
        <w:t>43,7 тыс.руб</w:t>
      </w:r>
      <w:r w:rsidR="00084447">
        <w:rPr>
          <w:rFonts w:eastAsia="Times New Roman"/>
          <w:lang w:eastAsia="ru-RU"/>
        </w:rPr>
        <w:t>лей</w:t>
      </w:r>
      <w:r w:rsidR="006A3741">
        <w:rPr>
          <w:rFonts w:eastAsia="Times New Roman"/>
          <w:lang w:eastAsia="ru-RU"/>
        </w:rPr>
        <w:t>)</w:t>
      </w:r>
      <w:r>
        <w:rPr>
          <w:rFonts w:eastAsia="Times New Roman"/>
          <w:lang w:eastAsia="ru-RU"/>
        </w:rPr>
        <w:t>.</w:t>
      </w:r>
    </w:p>
    <w:p w:rsidR="00813F29" w:rsidRDefault="00524F9E" w:rsidP="001040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="00084447">
        <w:rPr>
          <w:rFonts w:eastAsia="Times New Roman"/>
          <w:lang w:eastAsia="ru-RU"/>
        </w:rPr>
        <w:t xml:space="preserve"> результате </w:t>
      </w:r>
      <w:r w:rsidR="004C44BD">
        <w:rPr>
          <w:rFonts w:eastAsia="Times New Roman"/>
          <w:lang w:eastAsia="ru-RU"/>
        </w:rPr>
        <w:t>нарушени</w:t>
      </w:r>
      <w:r w:rsidR="00084447">
        <w:rPr>
          <w:rFonts w:eastAsia="Times New Roman"/>
          <w:lang w:eastAsia="ru-RU"/>
        </w:rPr>
        <w:t>й</w:t>
      </w:r>
      <w:r w:rsidR="004C44BD">
        <w:rPr>
          <w:rFonts w:eastAsia="Times New Roman"/>
          <w:lang w:eastAsia="ru-RU"/>
        </w:rPr>
        <w:t xml:space="preserve"> и недостатк</w:t>
      </w:r>
      <w:r w:rsidR="00084447">
        <w:rPr>
          <w:rFonts w:eastAsia="Times New Roman"/>
          <w:lang w:eastAsia="ru-RU"/>
        </w:rPr>
        <w:t>ов</w:t>
      </w:r>
      <w:r w:rsidR="004C44BD">
        <w:rPr>
          <w:rFonts w:eastAsia="Times New Roman"/>
          <w:lang w:eastAsia="ru-RU"/>
        </w:rPr>
        <w:t xml:space="preserve"> при формировании и утверждении штатных расписаний</w:t>
      </w:r>
      <w:r w:rsidR="00084447">
        <w:rPr>
          <w:rFonts w:eastAsia="Times New Roman"/>
          <w:lang w:eastAsia="ru-RU"/>
        </w:rPr>
        <w:t xml:space="preserve">, неправомерного утверждения </w:t>
      </w:r>
      <w:r w:rsidR="00084447" w:rsidRPr="00E50012">
        <w:rPr>
          <w:rFonts w:eastAsia="Times New Roman"/>
          <w:lang w:eastAsia="ru-RU"/>
        </w:rPr>
        <w:t>отдельных штатных единиц</w:t>
      </w:r>
      <w:r w:rsidR="00084447" w:rsidRPr="00084447">
        <w:rPr>
          <w:rFonts w:eastAsia="Times New Roman"/>
          <w:lang w:eastAsia="ru-RU"/>
        </w:rPr>
        <w:t xml:space="preserve"> </w:t>
      </w:r>
      <w:r w:rsidR="00084447" w:rsidRPr="00E50012">
        <w:rPr>
          <w:rFonts w:eastAsia="Times New Roman"/>
          <w:lang w:eastAsia="ru-RU"/>
        </w:rPr>
        <w:t xml:space="preserve">плановый </w:t>
      </w:r>
      <w:r w:rsidR="00084447">
        <w:rPr>
          <w:rFonts w:eastAsia="Times New Roman"/>
          <w:lang w:eastAsia="ru-RU"/>
        </w:rPr>
        <w:t>фонд оплаты труда</w:t>
      </w:r>
      <w:r w:rsidR="00084447" w:rsidRPr="00E50012">
        <w:rPr>
          <w:rFonts w:eastAsia="Times New Roman"/>
          <w:lang w:eastAsia="ru-RU"/>
        </w:rPr>
        <w:t xml:space="preserve"> с начислениями во внебюджетные фонды в проверяемом периоде был необоснованно завышен на 256,0 тыс.ру</w:t>
      </w:r>
      <w:r w:rsidR="00084447">
        <w:rPr>
          <w:rFonts w:eastAsia="Times New Roman"/>
          <w:lang w:eastAsia="ru-RU"/>
        </w:rPr>
        <w:t>блей</w:t>
      </w:r>
      <w:r>
        <w:rPr>
          <w:rFonts w:eastAsia="Times New Roman"/>
          <w:lang w:eastAsia="ru-RU"/>
        </w:rPr>
        <w:t>.</w:t>
      </w:r>
    </w:p>
    <w:p w:rsidR="00B3375E" w:rsidRDefault="00B3375E" w:rsidP="0010402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Также Палатой были установлены</w:t>
      </w:r>
      <w:r w:rsidRPr="007718CC">
        <w:rPr>
          <w:rFonts w:eastAsia="Times New Roman"/>
          <w:lang w:eastAsia="ru-RU"/>
        </w:rPr>
        <w:t xml:space="preserve"> </w:t>
      </w:r>
      <w:r>
        <w:rPr>
          <w:rFonts w:eastAsia="Times New Roman"/>
          <w:kern w:val="1"/>
          <w:lang w:eastAsia="ru-RU"/>
        </w:rPr>
        <w:t>многочисленные</w:t>
      </w:r>
      <w:r w:rsidRPr="00A94CD5">
        <w:rPr>
          <w:rFonts w:eastAsia="Times New Roman"/>
          <w:lang w:eastAsia="ru-RU"/>
        </w:rPr>
        <w:t xml:space="preserve"> нарушени</w:t>
      </w:r>
      <w:r>
        <w:rPr>
          <w:rFonts w:eastAsia="Times New Roman"/>
          <w:lang w:eastAsia="ru-RU"/>
        </w:rPr>
        <w:t>я</w:t>
      </w:r>
      <w:r w:rsidRPr="00A94CD5">
        <w:rPr>
          <w:rFonts w:eastAsia="Times New Roman"/>
          <w:lang w:eastAsia="ru-RU"/>
        </w:rPr>
        <w:t xml:space="preserve"> норм </w:t>
      </w:r>
      <w:r>
        <w:rPr>
          <w:rFonts w:eastAsia="Times New Roman"/>
          <w:lang w:eastAsia="ru-RU"/>
        </w:rPr>
        <w:lastRenderedPageBreak/>
        <w:t xml:space="preserve">федерального законодательства о </w:t>
      </w:r>
      <w:r w:rsidRPr="00A94CD5">
        <w:rPr>
          <w:rFonts w:eastAsia="Times New Roman"/>
          <w:lang w:eastAsia="ru-RU"/>
        </w:rPr>
        <w:t>контрактной системе в сфере закупок товаров, работ, услуг для обеспечения муниципальных нужд</w:t>
      </w:r>
      <w:r w:rsidRPr="007718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в части </w:t>
      </w:r>
      <w:r w:rsidRPr="00A94CD5">
        <w:rPr>
          <w:rFonts w:eastAsia="Times New Roman"/>
          <w:lang w:eastAsia="ru-RU"/>
        </w:rPr>
        <w:t>организационного и нормативного обеспечения закупок</w:t>
      </w:r>
      <w:r>
        <w:rPr>
          <w:rFonts w:eastAsia="Times New Roman"/>
          <w:lang w:eastAsia="ru-RU"/>
        </w:rPr>
        <w:t xml:space="preserve">, </w:t>
      </w:r>
      <w:r w:rsidRPr="00A94CD5">
        <w:rPr>
          <w:rFonts w:eastAsia="Times New Roman"/>
          <w:lang w:eastAsia="ru-RU"/>
        </w:rPr>
        <w:t>порядка утверждения и ведения плана-графика закупок</w:t>
      </w:r>
      <w:r>
        <w:rPr>
          <w:rFonts w:eastAsia="Times New Roman"/>
          <w:lang w:eastAsia="ru-RU"/>
        </w:rPr>
        <w:t>,</w:t>
      </w:r>
      <w:r w:rsidRPr="007718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а также </w:t>
      </w:r>
      <w:r w:rsidRPr="00A94CD5">
        <w:rPr>
          <w:rFonts w:eastAsia="Times New Roman"/>
          <w:lang w:eastAsia="ru-RU"/>
        </w:rPr>
        <w:t>на этапе заключения и исполнения контрактов</w:t>
      </w:r>
      <w:r>
        <w:rPr>
          <w:rFonts w:eastAsia="Times New Roman"/>
          <w:lang w:eastAsia="ru-RU"/>
        </w:rPr>
        <w:t xml:space="preserve"> (договоров).</w:t>
      </w:r>
    </w:p>
    <w:p w:rsidR="00085A0F" w:rsidRDefault="00B3375E" w:rsidP="0010402E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 несоблюдении правил ведения бухгалтерского </w:t>
      </w:r>
      <w:r w:rsidR="00557C3E">
        <w:rPr>
          <w:rFonts w:eastAsia="Times New Roman"/>
          <w:lang w:eastAsia="ru-RU"/>
        </w:rPr>
        <w:t xml:space="preserve">и налогового </w:t>
      </w:r>
      <w:r>
        <w:rPr>
          <w:rFonts w:eastAsia="Times New Roman"/>
          <w:lang w:eastAsia="ru-RU"/>
        </w:rPr>
        <w:t>учета</w:t>
      </w:r>
      <w:r w:rsidR="00557C3E">
        <w:rPr>
          <w:rFonts w:eastAsia="Times New Roman"/>
          <w:lang w:eastAsia="ru-RU"/>
        </w:rPr>
        <w:t>,</w:t>
      </w:r>
      <w:r>
        <w:rPr>
          <w:rFonts w:eastAsia="Times New Roman"/>
          <w:lang w:eastAsia="ru-RU"/>
        </w:rPr>
        <w:t xml:space="preserve"> предоставления отчетности с</w:t>
      </w:r>
      <w:r w:rsidR="00557C3E">
        <w:rPr>
          <w:rFonts w:eastAsia="Times New Roman"/>
          <w:lang w:eastAsia="ru-RU"/>
        </w:rPr>
        <w:t xml:space="preserve">видетельствуют </w:t>
      </w:r>
      <w:r w:rsidR="00085A0F">
        <w:rPr>
          <w:rFonts w:eastAsia="Times New Roman"/>
          <w:lang w:eastAsia="ru-RU"/>
        </w:rPr>
        <w:t>допущенные нарушения на сумму 661,3 тыс.рублей, в том числе искажение данных</w:t>
      </w:r>
      <w:r w:rsidR="00085A0F" w:rsidRPr="00085A0F">
        <w:rPr>
          <w:rFonts w:eastAsia="Times New Roman"/>
          <w:lang w:eastAsia="ru-RU"/>
        </w:rPr>
        <w:t xml:space="preserve"> </w:t>
      </w:r>
      <w:r w:rsidR="00085A0F">
        <w:rPr>
          <w:rFonts w:eastAsia="Times New Roman"/>
          <w:lang w:eastAsia="ru-RU"/>
        </w:rPr>
        <w:t>бухгалтерского учета и отчетности, отсутствие налогового учета</w:t>
      </w:r>
      <w:r w:rsidR="00085A0F" w:rsidRPr="00085A0F">
        <w:rPr>
          <w:rFonts w:eastAsia="Times New Roman"/>
          <w:color w:val="000000"/>
          <w:lang w:eastAsia="ru-RU"/>
        </w:rPr>
        <w:t xml:space="preserve"> </w:t>
      </w:r>
      <w:r w:rsidR="00085A0F" w:rsidRPr="00557C3E">
        <w:rPr>
          <w:rFonts w:eastAsia="Times New Roman"/>
          <w:color w:val="000000"/>
          <w:lang w:eastAsia="ru-RU"/>
        </w:rPr>
        <w:t>доходов от приносящей доход деятельности и связанных с ее ведением расходов</w:t>
      </w:r>
      <w:r w:rsidR="00085A0F">
        <w:rPr>
          <w:rFonts w:eastAsia="Times New Roman"/>
          <w:lang w:eastAsia="ru-RU"/>
        </w:rPr>
        <w:t>, нарушения порядков</w:t>
      </w:r>
      <w:r w:rsidR="00085A0F" w:rsidRPr="00085A0F">
        <w:rPr>
          <w:rFonts w:eastAsia="Times New Roman"/>
          <w:lang w:eastAsia="ru-RU"/>
        </w:rPr>
        <w:t xml:space="preserve"> </w:t>
      </w:r>
      <w:r w:rsidR="00085A0F">
        <w:rPr>
          <w:rFonts w:eastAsia="Times New Roman"/>
          <w:lang w:eastAsia="ru-RU"/>
        </w:rPr>
        <w:t xml:space="preserve">определения </w:t>
      </w:r>
      <w:r w:rsidR="00085A0F" w:rsidRPr="00557C3E">
        <w:rPr>
          <w:rFonts w:eastAsia="Times New Roman"/>
          <w:lang w:eastAsia="ru-RU"/>
        </w:rPr>
        <w:t>налоговой базы по налогу на имущество</w:t>
      </w:r>
      <w:r w:rsidR="00085A0F">
        <w:t xml:space="preserve"> и </w:t>
      </w:r>
      <w:r w:rsidR="00085A0F">
        <w:rPr>
          <w:rFonts w:eastAsia="Times New Roman"/>
          <w:lang w:eastAsia="ru-RU"/>
        </w:rPr>
        <w:t xml:space="preserve">списания </w:t>
      </w:r>
      <w:r w:rsidR="00085A0F">
        <w:t>т</w:t>
      </w:r>
      <w:r w:rsidR="00085A0F" w:rsidRPr="00A938CB">
        <w:t>оварно-материальны</w:t>
      </w:r>
      <w:r w:rsidR="00085A0F">
        <w:t>х</w:t>
      </w:r>
      <w:r w:rsidR="00085A0F" w:rsidRPr="00A938CB">
        <w:t xml:space="preserve"> ценнос</w:t>
      </w:r>
      <w:r w:rsidR="00085A0F">
        <w:t xml:space="preserve">тей. </w:t>
      </w:r>
    </w:p>
    <w:p w:rsidR="00557C3E" w:rsidRDefault="00557C3E" w:rsidP="0010402E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490513">
        <w:rPr>
          <w:rFonts w:eastAsia="Times New Roman"/>
          <w:lang w:eastAsia="ru-RU"/>
        </w:rPr>
        <w:t>По результатам проведённого контрольного мероприятия представления Палаты направлены</w:t>
      </w:r>
      <w:r w:rsidR="00085A0F">
        <w:rPr>
          <w:rFonts w:eastAsia="Times New Roman"/>
          <w:lang w:eastAsia="ru-RU"/>
        </w:rPr>
        <w:t xml:space="preserve"> директору </w:t>
      </w:r>
      <w:r w:rsidRPr="00490513">
        <w:rPr>
          <w:rFonts w:eastAsia="Times New Roman"/>
          <w:lang w:eastAsia="ru-RU"/>
        </w:rPr>
        <w:t>Учреждени</w:t>
      </w:r>
      <w:r w:rsidR="00085A0F">
        <w:rPr>
          <w:rFonts w:eastAsia="Times New Roman"/>
          <w:lang w:eastAsia="ru-RU"/>
        </w:rPr>
        <w:t>я</w:t>
      </w:r>
      <w:r w:rsidRPr="00490513">
        <w:rPr>
          <w:rFonts w:eastAsia="Times New Roman"/>
          <w:lang w:eastAsia="ru-RU"/>
        </w:rPr>
        <w:t xml:space="preserve"> и </w:t>
      </w:r>
      <w:r w:rsidR="00085A0F">
        <w:rPr>
          <w:rFonts w:eastAsia="Times New Roman"/>
          <w:lang w:eastAsia="ru-RU"/>
        </w:rPr>
        <w:t>начальнику Управления образования г.Волгодонска</w:t>
      </w:r>
      <w:r>
        <w:rPr>
          <w:rFonts w:eastAsia="Times New Roman"/>
          <w:lang w:eastAsia="ru-RU"/>
        </w:rPr>
        <w:t>. Материалы проверки направлены главе Администраци</w:t>
      </w:r>
      <w:r w:rsidR="00085A0F">
        <w:rPr>
          <w:rFonts w:eastAsia="Times New Roman"/>
          <w:lang w:eastAsia="ru-RU"/>
        </w:rPr>
        <w:t>и</w:t>
      </w:r>
      <w:r>
        <w:rPr>
          <w:rFonts w:eastAsia="Times New Roman"/>
          <w:lang w:eastAsia="ru-RU"/>
        </w:rPr>
        <w:t xml:space="preserve"> города Волгодонска.</w:t>
      </w:r>
    </w:p>
    <w:p w:rsidR="00E57147" w:rsidRDefault="00085A0F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Cs w:val="20"/>
          <w:lang w:eastAsia="ru-RU"/>
        </w:rPr>
        <w:t>Как следует из поступившей в Палату информации, У</w:t>
      </w:r>
      <w:r w:rsidRPr="005E5A5E">
        <w:rPr>
          <w:rFonts w:eastAsia="Times New Roman"/>
          <w:szCs w:val="20"/>
          <w:lang w:eastAsia="ru-RU"/>
        </w:rPr>
        <w:t>чреждени</w:t>
      </w:r>
      <w:r>
        <w:rPr>
          <w:rFonts w:eastAsia="Times New Roman"/>
          <w:szCs w:val="20"/>
          <w:lang w:eastAsia="ru-RU"/>
        </w:rPr>
        <w:t>ем</w:t>
      </w:r>
      <w:r w:rsidRPr="005E5A5E">
        <w:rPr>
          <w:rFonts w:eastAsia="Times New Roman"/>
          <w:szCs w:val="20"/>
          <w:lang w:eastAsia="ru-RU"/>
        </w:rPr>
        <w:t xml:space="preserve"> </w:t>
      </w:r>
      <w:r w:rsidR="00E57147">
        <w:rPr>
          <w:rFonts w:eastAsia="Times New Roman"/>
          <w:szCs w:val="20"/>
          <w:lang w:eastAsia="ru-RU"/>
        </w:rPr>
        <w:t>принят ряд мер</w:t>
      </w:r>
      <w:r w:rsidRPr="00C535CC">
        <w:rPr>
          <w:rFonts w:eastAsia="Times New Roman"/>
          <w:szCs w:val="20"/>
          <w:lang w:eastAsia="ru-RU"/>
        </w:rPr>
        <w:t xml:space="preserve"> по устранению выя</w:t>
      </w:r>
      <w:r>
        <w:rPr>
          <w:rFonts w:eastAsia="Times New Roman"/>
          <w:szCs w:val="20"/>
          <w:lang w:eastAsia="ru-RU"/>
        </w:rPr>
        <w:t xml:space="preserve">вленных нарушений и недостатков: </w:t>
      </w:r>
      <w:r w:rsidR="00E57147">
        <w:rPr>
          <w:rFonts w:eastAsia="Times New Roman"/>
          <w:szCs w:val="20"/>
          <w:lang w:eastAsia="ru-RU"/>
        </w:rPr>
        <w:t xml:space="preserve">устранены искажения, нарушения бухгалтерского учета и предоставления отчетности, подана уточненная налоговая декларация по налогу на имущество, отменены неправомерные, необоснованные выплаты и доплаты работника, </w:t>
      </w:r>
      <w:r>
        <w:rPr>
          <w:rFonts w:eastAsia="Times New Roman"/>
          <w:szCs w:val="20"/>
          <w:lang w:eastAsia="ru-RU"/>
        </w:rPr>
        <w:t>к дисциплинарной ответственности привлеч</w:t>
      </w:r>
      <w:r w:rsidR="00E57147">
        <w:rPr>
          <w:rFonts w:eastAsia="Times New Roman"/>
          <w:szCs w:val="20"/>
          <w:lang w:eastAsia="ru-RU"/>
        </w:rPr>
        <w:t>ено</w:t>
      </w:r>
      <w:r>
        <w:rPr>
          <w:rFonts w:eastAsia="Times New Roman"/>
          <w:szCs w:val="20"/>
          <w:lang w:eastAsia="ru-RU"/>
        </w:rPr>
        <w:t xml:space="preserve"> </w:t>
      </w:r>
      <w:r w:rsidR="0010402E">
        <w:rPr>
          <w:rFonts w:eastAsia="Times New Roman"/>
          <w:szCs w:val="20"/>
          <w:lang w:eastAsia="ru-RU"/>
        </w:rPr>
        <w:t>одно</w:t>
      </w:r>
      <w:r>
        <w:rPr>
          <w:rFonts w:eastAsia="Times New Roman"/>
          <w:szCs w:val="20"/>
          <w:lang w:eastAsia="ru-RU"/>
        </w:rPr>
        <w:t xml:space="preserve"> должностн</w:t>
      </w:r>
      <w:r w:rsidR="00E57147">
        <w:rPr>
          <w:rFonts w:eastAsia="Times New Roman"/>
          <w:szCs w:val="20"/>
          <w:lang w:eastAsia="ru-RU"/>
        </w:rPr>
        <w:t>ое</w:t>
      </w:r>
      <w:r>
        <w:rPr>
          <w:rFonts w:eastAsia="Times New Roman"/>
          <w:szCs w:val="20"/>
          <w:lang w:eastAsia="ru-RU"/>
        </w:rPr>
        <w:t xml:space="preserve"> лиц</w:t>
      </w:r>
      <w:r w:rsidR="00E57147">
        <w:rPr>
          <w:rFonts w:eastAsia="Times New Roman"/>
          <w:szCs w:val="20"/>
          <w:lang w:eastAsia="ru-RU"/>
        </w:rPr>
        <w:t>о</w:t>
      </w:r>
      <w:r>
        <w:rPr>
          <w:rFonts w:eastAsia="Times New Roman"/>
          <w:szCs w:val="20"/>
          <w:lang w:eastAsia="ru-RU"/>
        </w:rPr>
        <w:t xml:space="preserve">, приняты иные меры. </w:t>
      </w:r>
      <w:r w:rsidR="00E57147" w:rsidRPr="00D051DA">
        <w:rPr>
          <w:rFonts w:eastAsia="Times New Roman"/>
          <w:lang w:eastAsia="ru-RU"/>
        </w:rPr>
        <w:t>Проверка остаётся на контроле Палаты до полного устранения выявленных нарушений</w:t>
      </w:r>
      <w:r w:rsidR="00E57147">
        <w:rPr>
          <w:rFonts w:eastAsia="Times New Roman"/>
          <w:lang w:eastAsia="ru-RU"/>
        </w:rPr>
        <w:t>.</w:t>
      </w:r>
    </w:p>
    <w:p w:rsidR="00E142E6" w:rsidRPr="004501BC" w:rsidRDefault="004501BC" w:rsidP="0010402E">
      <w:pPr>
        <w:tabs>
          <w:tab w:val="left" w:pos="1080"/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b/>
          <w:i/>
          <w:lang w:eastAsia="ru-RU"/>
        </w:rPr>
      </w:pPr>
      <w:r w:rsidRPr="004501BC">
        <w:rPr>
          <w:rFonts w:eastAsia="Times New Roman"/>
          <w:b/>
          <w:i/>
          <w:lang w:eastAsia="ru-RU"/>
        </w:rPr>
        <w:t>2-3.</w:t>
      </w:r>
      <w:r w:rsidRPr="004501BC">
        <w:rPr>
          <w:rFonts w:eastAsia="Times New Roman"/>
          <w:b/>
          <w:i/>
          <w:lang w:eastAsia="ru-RU"/>
        </w:rPr>
        <w:tab/>
      </w:r>
      <w:r w:rsidR="00E142E6" w:rsidRPr="004501BC">
        <w:rPr>
          <w:rFonts w:eastAsia="Times New Roman"/>
          <w:b/>
          <w:bCs/>
          <w:i/>
          <w:lang w:eastAsia="ru-RU"/>
        </w:rPr>
        <w:t>П</w:t>
      </w:r>
      <w:r w:rsidR="00E142E6" w:rsidRPr="004501BC">
        <w:rPr>
          <w:rFonts w:eastAsia="Times New Roman"/>
          <w:b/>
          <w:i/>
          <w:lang w:eastAsia="ru-RU"/>
        </w:rPr>
        <w:t>роверк</w:t>
      </w:r>
      <w:r w:rsidR="00EE0EAB">
        <w:rPr>
          <w:rFonts w:eastAsia="Times New Roman"/>
          <w:b/>
          <w:i/>
          <w:lang w:eastAsia="ru-RU"/>
        </w:rPr>
        <w:t>и</w:t>
      </w:r>
      <w:r w:rsidR="00E142E6" w:rsidRPr="004501BC">
        <w:rPr>
          <w:rFonts w:eastAsia="Times New Roman"/>
          <w:b/>
          <w:i/>
          <w:lang w:eastAsia="ru-RU"/>
        </w:rPr>
        <w:t xml:space="preserve"> законности, эффективности и результативности использования средств, направленных в рамках муниципальной программы города Волгодонска «Развитие культуры города Волгодонска» в 2015-2016 годах муниципальным автономным учреждениям культуры</w:t>
      </w:r>
      <w:r>
        <w:rPr>
          <w:rFonts w:eastAsia="Times New Roman"/>
          <w:b/>
          <w:i/>
          <w:lang w:eastAsia="ru-RU"/>
        </w:rPr>
        <w:t xml:space="preserve"> «Дворец культуры «Октябрь» </w:t>
      </w:r>
      <w:r w:rsidRPr="004501BC">
        <w:rPr>
          <w:rFonts w:eastAsia="Times New Roman"/>
          <w:i/>
          <w:lang w:eastAsia="ru-RU"/>
        </w:rPr>
        <w:t>(далее ДК «Октябрь»)</w:t>
      </w:r>
      <w:r>
        <w:rPr>
          <w:rFonts w:eastAsia="Times New Roman"/>
          <w:b/>
          <w:i/>
          <w:lang w:eastAsia="ru-RU"/>
        </w:rPr>
        <w:t xml:space="preserve"> и «Дворец культуры им.Курчатова» </w:t>
      </w:r>
      <w:r w:rsidRPr="004501BC">
        <w:rPr>
          <w:rFonts w:eastAsia="Times New Roman"/>
          <w:i/>
          <w:lang w:eastAsia="ru-RU"/>
        </w:rPr>
        <w:t>(далее ДК им.Курчатова)</w:t>
      </w:r>
      <w:r w:rsidR="00E142E6" w:rsidRPr="004501BC">
        <w:rPr>
          <w:rFonts w:eastAsia="Times New Roman"/>
          <w:b/>
          <w:i/>
          <w:lang w:eastAsia="ru-RU"/>
        </w:rPr>
        <w:t>. Проверка соблюдения ими установленного порядка управления и распоряж</w:t>
      </w:r>
      <w:r w:rsidR="0010402E">
        <w:rPr>
          <w:rFonts w:eastAsia="Times New Roman"/>
          <w:b/>
          <w:i/>
          <w:lang w:eastAsia="ru-RU"/>
        </w:rPr>
        <w:t>ения муниципальным имуществом</w:t>
      </w:r>
    </w:p>
    <w:p w:rsidR="00A44E45" w:rsidRPr="00A44E45" w:rsidRDefault="00A44E45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szCs w:val="24"/>
          <w:lang w:eastAsia="ru-RU"/>
        </w:rPr>
        <w:t xml:space="preserve">В ходе контрольного мероприятия </w:t>
      </w:r>
      <w:r w:rsidR="00B66A96">
        <w:rPr>
          <w:rFonts w:eastAsia="Times New Roman"/>
          <w:szCs w:val="24"/>
          <w:lang w:eastAsia="ru-RU"/>
        </w:rPr>
        <w:t>установлены недостатки при формировании</w:t>
      </w:r>
      <w:r>
        <w:rPr>
          <w:rFonts w:eastAsia="Times New Roman"/>
          <w:szCs w:val="24"/>
          <w:lang w:eastAsia="ru-RU"/>
        </w:rPr>
        <w:t xml:space="preserve"> муниципальных заданий: </w:t>
      </w:r>
      <w:r>
        <w:rPr>
          <w:rFonts w:eastAsia="Times New Roman"/>
          <w:lang w:eastAsia="ru-RU"/>
        </w:rPr>
        <w:t>к</w:t>
      </w:r>
      <w:r w:rsidRPr="00A44E45">
        <w:rPr>
          <w:rFonts w:eastAsia="Times New Roman"/>
          <w:lang w:eastAsia="ru-RU"/>
        </w:rPr>
        <w:t>ачественные показатели задани</w:t>
      </w:r>
      <w:r>
        <w:rPr>
          <w:rFonts w:eastAsia="Times New Roman"/>
          <w:lang w:eastAsia="ru-RU"/>
        </w:rPr>
        <w:t>й</w:t>
      </w:r>
      <w:r w:rsidRPr="00A44E45">
        <w:rPr>
          <w:rFonts w:eastAsia="Times New Roman"/>
          <w:lang w:eastAsia="ru-RU"/>
        </w:rPr>
        <w:t xml:space="preserve"> </w:t>
      </w:r>
      <w:r w:rsidR="00382B88">
        <w:rPr>
          <w:rFonts w:eastAsia="Times New Roman"/>
          <w:szCs w:val="24"/>
          <w:lang w:eastAsia="ru-RU"/>
        </w:rPr>
        <w:t xml:space="preserve">в нарушение </w:t>
      </w:r>
      <w:r w:rsidR="00382B88" w:rsidRPr="00A44E45">
        <w:rPr>
          <w:rFonts w:eastAsia="Times New Roman"/>
          <w:lang w:eastAsia="ru-RU"/>
        </w:rPr>
        <w:t>положени</w:t>
      </w:r>
      <w:r w:rsidR="00382B88">
        <w:rPr>
          <w:rFonts w:eastAsia="Times New Roman"/>
          <w:lang w:eastAsia="ru-RU"/>
        </w:rPr>
        <w:t>й</w:t>
      </w:r>
      <w:r w:rsidR="00382B88" w:rsidRPr="00A44E45">
        <w:rPr>
          <w:rFonts w:eastAsia="Times New Roman"/>
          <w:lang w:eastAsia="ru-RU"/>
        </w:rPr>
        <w:t xml:space="preserve"> приказа Министерства к</w:t>
      </w:r>
      <w:r w:rsidR="00382B88">
        <w:rPr>
          <w:rFonts w:eastAsia="Times New Roman"/>
          <w:lang w:eastAsia="ru-RU"/>
        </w:rPr>
        <w:t xml:space="preserve">ультуры РФ от 05.10.2015 №2515 </w:t>
      </w:r>
      <w:r w:rsidRPr="00A44E45">
        <w:rPr>
          <w:rFonts w:eastAsia="Times New Roman"/>
          <w:lang w:eastAsia="ru-RU"/>
        </w:rPr>
        <w:t>не направлены на оценку качества осуществления основных видов деятельности</w:t>
      </w:r>
      <w:r>
        <w:rPr>
          <w:rFonts w:eastAsia="Times New Roman"/>
          <w:lang w:eastAsia="ru-RU"/>
        </w:rPr>
        <w:t>,</w:t>
      </w:r>
      <w:r w:rsidRPr="00A44E45">
        <w:rPr>
          <w:rFonts w:eastAsia="Times New Roman"/>
          <w:lang w:eastAsia="ru-RU"/>
        </w:rPr>
        <w:t xml:space="preserve"> предусмотренных </w:t>
      </w:r>
      <w:r w:rsidR="00382B88">
        <w:rPr>
          <w:rFonts w:eastAsia="Times New Roman"/>
          <w:lang w:eastAsia="ru-RU"/>
        </w:rPr>
        <w:t>у</w:t>
      </w:r>
      <w:r w:rsidRPr="00A44E45">
        <w:rPr>
          <w:rFonts w:eastAsia="Times New Roman"/>
          <w:lang w:eastAsia="ru-RU"/>
        </w:rPr>
        <w:t>став</w:t>
      </w:r>
      <w:r w:rsidR="00382B88">
        <w:rPr>
          <w:rFonts w:eastAsia="Times New Roman"/>
          <w:lang w:eastAsia="ru-RU"/>
        </w:rPr>
        <w:t>ами</w:t>
      </w:r>
      <w:r w:rsidR="00382B88" w:rsidRPr="00382B88">
        <w:rPr>
          <w:rFonts w:eastAsia="Times New Roman"/>
          <w:lang w:eastAsia="ru-RU"/>
        </w:rPr>
        <w:t xml:space="preserve"> </w:t>
      </w:r>
      <w:r w:rsidR="00382B88">
        <w:rPr>
          <w:rFonts w:eastAsia="Times New Roman"/>
          <w:lang w:eastAsia="ru-RU"/>
        </w:rPr>
        <w:t>у</w:t>
      </w:r>
      <w:r w:rsidR="00382B88" w:rsidRPr="00A44E45">
        <w:rPr>
          <w:rFonts w:eastAsia="Times New Roman"/>
          <w:lang w:eastAsia="ru-RU"/>
        </w:rPr>
        <w:t>чреждени</w:t>
      </w:r>
      <w:r w:rsidR="00382B88">
        <w:rPr>
          <w:rFonts w:eastAsia="Times New Roman"/>
          <w:lang w:eastAsia="ru-RU"/>
        </w:rPr>
        <w:t>я</w:t>
      </w:r>
      <w:r>
        <w:rPr>
          <w:rFonts w:eastAsia="Times New Roman"/>
          <w:lang w:eastAsia="ru-RU"/>
        </w:rPr>
        <w:t>, м</w:t>
      </w:r>
      <w:r w:rsidRPr="00A44E45">
        <w:rPr>
          <w:rFonts w:eastAsia="Times New Roman"/>
          <w:lang w:eastAsia="ru-RU"/>
        </w:rPr>
        <w:t>униципальным</w:t>
      </w:r>
      <w:r>
        <w:rPr>
          <w:rFonts w:eastAsia="Times New Roman"/>
          <w:lang w:eastAsia="ru-RU"/>
        </w:rPr>
        <w:t>и</w:t>
      </w:r>
      <w:r w:rsidRPr="00A44E45">
        <w:rPr>
          <w:rFonts w:eastAsia="Times New Roman"/>
          <w:lang w:eastAsia="ru-RU"/>
        </w:rPr>
        <w:t xml:space="preserve"> задани</w:t>
      </w:r>
      <w:r>
        <w:rPr>
          <w:rFonts w:eastAsia="Times New Roman"/>
          <w:lang w:eastAsia="ru-RU"/>
        </w:rPr>
        <w:t>ями</w:t>
      </w:r>
      <w:r w:rsidRPr="00A44E45">
        <w:rPr>
          <w:rFonts w:eastAsia="Times New Roman"/>
          <w:lang w:eastAsia="ru-RU"/>
        </w:rPr>
        <w:t xml:space="preserve"> на 2016г. не предусмотрены услуги (работы), которые фактически были оказаны </w:t>
      </w:r>
      <w:r>
        <w:rPr>
          <w:rFonts w:eastAsia="Times New Roman"/>
          <w:lang w:eastAsia="ru-RU"/>
        </w:rPr>
        <w:t>у</w:t>
      </w:r>
      <w:r w:rsidRPr="00A44E45">
        <w:rPr>
          <w:rFonts w:eastAsia="Times New Roman"/>
          <w:lang w:eastAsia="ru-RU"/>
        </w:rPr>
        <w:t>чреждени</w:t>
      </w:r>
      <w:r>
        <w:rPr>
          <w:rFonts w:eastAsia="Times New Roman"/>
          <w:lang w:eastAsia="ru-RU"/>
        </w:rPr>
        <w:t>ями</w:t>
      </w:r>
      <w:r w:rsidRPr="00A44E45">
        <w:rPr>
          <w:rFonts w:eastAsia="Times New Roman"/>
          <w:lang w:eastAsia="ru-RU"/>
        </w:rPr>
        <w:t>.</w:t>
      </w:r>
      <w:r w:rsidR="00382B88">
        <w:rPr>
          <w:rFonts w:eastAsia="Times New Roman"/>
          <w:lang w:eastAsia="ru-RU"/>
        </w:rPr>
        <w:t xml:space="preserve"> Кроме того, </w:t>
      </w:r>
      <w:r w:rsidRPr="00A44E45">
        <w:rPr>
          <w:rFonts w:eastAsia="Times New Roman"/>
          <w:bCs/>
          <w:lang w:eastAsia="ru-RU"/>
        </w:rPr>
        <w:t>значительно искажены</w:t>
      </w:r>
      <w:r w:rsidRPr="00A44E45">
        <w:rPr>
          <w:rFonts w:eastAsia="Times New Roman"/>
          <w:lang w:eastAsia="ru-RU"/>
        </w:rPr>
        <w:t xml:space="preserve"> (завышены)</w:t>
      </w:r>
      <w:r>
        <w:rPr>
          <w:rFonts w:eastAsia="Times New Roman"/>
          <w:lang w:eastAsia="ru-RU"/>
        </w:rPr>
        <w:t xml:space="preserve"> </w:t>
      </w:r>
      <w:r w:rsidRPr="00A44E45">
        <w:rPr>
          <w:rFonts w:eastAsia="Times New Roman"/>
          <w:bCs/>
          <w:lang w:eastAsia="ru-RU"/>
        </w:rPr>
        <w:t>в части фактического объема и характера услуг</w:t>
      </w:r>
      <w:r w:rsidR="00382B88" w:rsidRPr="00382B88">
        <w:rPr>
          <w:rFonts w:eastAsia="Times New Roman"/>
          <w:lang w:eastAsia="ru-RU"/>
        </w:rPr>
        <w:t xml:space="preserve"> </w:t>
      </w:r>
      <w:r w:rsidR="00382B88">
        <w:rPr>
          <w:rFonts w:eastAsia="Times New Roman"/>
          <w:lang w:eastAsia="ru-RU"/>
        </w:rPr>
        <w:t>о</w:t>
      </w:r>
      <w:r w:rsidR="00382B88" w:rsidRPr="00A44E45">
        <w:rPr>
          <w:rFonts w:eastAsia="Times New Roman"/>
          <w:lang w:eastAsia="ru-RU"/>
        </w:rPr>
        <w:t xml:space="preserve">тчетные данные </w:t>
      </w:r>
      <w:r w:rsidR="00382B88">
        <w:rPr>
          <w:rFonts w:eastAsia="Times New Roman"/>
          <w:lang w:eastAsia="ru-RU"/>
        </w:rPr>
        <w:t xml:space="preserve">учреждений </w:t>
      </w:r>
      <w:r w:rsidR="00382B88" w:rsidRPr="00A44E45">
        <w:rPr>
          <w:rFonts w:eastAsia="Times New Roman"/>
          <w:lang w:eastAsia="ru-RU"/>
        </w:rPr>
        <w:t>о</w:t>
      </w:r>
      <w:r w:rsidR="00382B88" w:rsidRPr="00A44E45">
        <w:rPr>
          <w:rFonts w:eastAsia="Times New Roman"/>
          <w:bCs/>
          <w:lang w:eastAsia="ru-RU"/>
        </w:rPr>
        <w:t xml:space="preserve"> выполнении муниципального задания за 2015, 2016гг.</w:t>
      </w:r>
    </w:p>
    <w:p w:rsidR="00DE762B" w:rsidRDefault="00382B88" w:rsidP="0010402E">
      <w:pPr>
        <w:tabs>
          <w:tab w:val="num" w:pos="0"/>
          <w:tab w:val="left" w:pos="1134"/>
          <w:tab w:val="left" w:pos="23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</w:t>
      </w:r>
      <w:r w:rsidR="00F3558D">
        <w:rPr>
          <w:rFonts w:eastAsia="Times New Roman"/>
          <w:lang w:eastAsia="ru-RU"/>
        </w:rPr>
        <w:t>результате нарушения порядка и условий оплаты труда работников у</w:t>
      </w:r>
      <w:r w:rsidR="00A67AA9">
        <w:rPr>
          <w:rFonts w:eastAsia="Times New Roman"/>
          <w:lang w:eastAsia="ru-RU"/>
        </w:rPr>
        <w:t>чреждениями</w:t>
      </w:r>
      <w:r w:rsidR="00DA3FF0" w:rsidRPr="00DA3FF0">
        <w:rPr>
          <w:rFonts w:eastAsia="Times New Roman"/>
          <w:lang w:eastAsia="ru-RU"/>
        </w:rPr>
        <w:t xml:space="preserve"> </w:t>
      </w:r>
      <w:r w:rsidR="00DA3FF0">
        <w:rPr>
          <w:rFonts w:eastAsia="Times New Roman"/>
          <w:lang w:eastAsia="ru-RU"/>
        </w:rPr>
        <w:t xml:space="preserve">были </w:t>
      </w:r>
      <w:r w:rsidR="00DE762B">
        <w:rPr>
          <w:rFonts w:eastAsia="Times New Roman"/>
          <w:lang w:eastAsia="ru-RU"/>
        </w:rPr>
        <w:t>допущен</w:t>
      </w:r>
      <w:r w:rsidR="00DA3FF0">
        <w:rPr>
          <w:rFonts w:eastAsia="Times New Roman"/>
          <w:lang w:eastAsia="ru-RU"/>
        </w:rPr>
        <w:t>ы</w:t>
      </w:r>
      <w:r w:rsidR="00DE762B">
        <w:rPr>
          <w:rFonts w:eastAsia="Times New Roman"/>
          <w:lang w:eastAsia="ru-RU"/>
        </w:rPr>
        <w:t xml:space="preserve"> переплата по заработной плате в результате завышения в штатном</w:t>
      </w:r>
      <w:r w:rsidR="00DE762B" w:rsidRPr="00F3558D">
        <w:rPr>
          <w:rFonts w:eastAsia="Times New Roman"/>
          <w:lang w:eastAsia="ru-RU"/>
        </w:rPr>
        <w:t xml:space="preserve"> ра</w:t>
      </w:r>
      <w:r w:rsidR="00DE762B">
        <w:rPr>
          <w:rFonts w:eastAsia="Times New Roman"/>
          <w:lang w:eastAsia="ru-RU"/>
        </w:rPr>
        <w:t>списании разрядов по профессиям рабочих (</w:t>
      </w:r>
      <w:r w:rsidR="00DE762B" w:rsidRPr="00B457BB">
        <w:rPr>
          <w:rFonts w:eastAsia="Times New Roman"/>
          <w:lang w:eastAsia="ru-RU"/>
        </w:rPr>
        <w:t>ДК «Октябрь»</w:t>
      </w:r>
      <w:r w:rsidR="00DE762B">
        <w:rPr>
          <w:rFonts w:eastAsia="Times New Roman"/>
          <w:lang w:eastAsia="ru-RU"/>
        </w:rPr>
        <w:t xml:space="preserve"> – 681,3 тыс.рублей, </w:t>
      </w:r>
      <w:r w:rsidR="00DE762B" w:rsidRPr="00A67AA9">
        <w:rPr>
          <w:rFonts w:eastAsia="Times New Roman"/>
          <w:lang w:eastAsia="ru-RU"/>
        </w:rPr>
        <w:t>ДК им.Курчатова</w:t>
      </w:r>
      <w:r w:rsidR="00DE762B">
        <w:rPr>
          <w:rFonts w:eastAsia="Times New Roman"/>
          <w:lang w:eastAsia="ru-RU"/>
        </w:rPr>
        <w:t xml:space="preserve"> – 219,1 тыс.рублей)</w:t>
      </w:r>
      <w:r w:rsidR="00DA3FF0">
        <w:rPr>
          <w:rFonts w:eastAsia="Times New Roman"/>
          <w:lang w:eastAsia="ru-RU"/>
        </w:rPr>
        <w:t>,</w:t>
      </w:r>
      <w:r w:rsidR="00DA3FF0" w:rsidRPr="00DA3FF0">
        <w:rPr>
          <w:rFonts w:eastAsia="Times New Roman"/>
          <w:lang w:eastAsia="ru-RU"/>
        </w:rPr>
        <w:t xml:space="preserve"> </w:t>
      </w:r>
      <w:r w:rsidR="00DA3FF0">
        <w:rPr>
          <w:rFonts w:eastAsia="Times New Roman"/>
          <w:lang w:eastAsia="ru-RU"/>
        </w:rPr>
        <w:lastRenderedPageBreak/>
        <w:t>недоплата заработной платы главному бухгалтеру и сторожам</w:t>
      </w:r>
      <w:r w:rsidR="00DA3FF0" w:rsidRPr="00DE762B">
        <w:rPr>
          <w:rFonts w:eastAsia="Times New Roman"/>
          <w:lang w:eastAsia="ru-RU"/>
        </w:rPr>
        <w:t xml:space="preserve"> </w:t>
      </w:r>
      <w:r w:rsidR="00DA3FF0">
        <w:rPr>
          <w:rFonts w:eastAsia="Times New Roman"/>
          <w:lang w:eastAsia="ru-RU"/>
        </w:rPr>
        <w:t>(</w:t>
      </w:r>
      <w:r w:rsidR="00DA3FF0" w:rsidRPr="00B457BB">
        <w:rPr>
          <w:rFonts w:eastAsia="Times New Roman"/>
          <w:lang w:eastAsia="ru-RU"/>
        </w:rPr>
        <w:t>ДК «Октябрь»</w:t>
      </w:r>
      <w:r w:rsidR="00DA3FF0">
        <w:rPr>
          <w:rFonts w:eastAsia="Times New Roman"/>
          <w:lang w:eastAsia="ru-RU"/>
        </w:rPr>
        <w:t xml:space="preserve"> – 143,5 тыс.рублей), </w:t>
      </w:r>
      <w:r w:rsidR="00DE762B">
        <w:rPr>
          <w:rFonts w:eastAsia="Times New Roman"/>
          <w:lang w:eastAsia="ru-RU"/>
        </w:rPr>
        <w:t xml:space="preserve">произведены расходы сверх </w:t>
      </w:r>
      <w:r w:rsidR="00DE762B" w:rsidRPr="00F3558D">
        <w:rPr>
          <w:rFonts w:eastAsia="Times New Roman"/>
          <w:lang w:eastAsia="ru-RU"/>
        </w:rPr>
        <w:t>необходимого</w:t>
      </w:r>
      <w:r w:rsidR="00DE762B">
        <w:rPr>
          <w:rFonts w:eastAsia="Times New Roman"/>
          <w:lang w:eastAsia="ru-RU"/>
        </w:rPr>
        <w:t xml:space="preserve"> на выплату надбавок в завышенных размерах, а также лицам, </w:t>
      </w:r>
      <w:r w:rsidR="00DE762B">
        <w:rPr>
          <w:rFonts w:eastAsia="Times New Roman"/>
          <w:szCs w:val="20"/>
          <w:lang w:eastAsia="ru-RU"/>
        </w:rPr>
        <w:t xml:space="preserve">не имеющим оснований для </w:t>
      </w:r>
      <w:r w:rsidR="00DE762B" w:rsidRPr="00F3558D">
        <w:rPr>
          <w:rFonts w:eastAsia="Times New Roman"/>
          <w:szCs w:val="20"/>
          <w:lang w:eastAsia="ru-RU"/>
        </w:rPr>
        <w:t>установления надбав</w:t>
      </w:r>
      <w:r w:rsidR="00DE762B">
        <w:rPr>
          <w:rFonts w:eastAsia="Times New Roman"/>
          <w:szCs w:val="20"/>
          <w:lang w:eastAsia="ru-RU"/>
        </w:rPr>
        <w:t>ок (</w:t>
      </w:r>
      <w:r w:rsidR="00DE762B" w:rsidRPr="00A67AA9">
        <w:rPr>
          <w:rFonts w:eastAsia="Times New Roman"/>
          <w:lang w:eastAsia="ru-RU"/>
        </w:rPr>
        <w:t>ДК им.Курчатова</w:t>
      </w:r>
      <w:r w:rsidR="00DE762B">
        <w:rPr>
          <w:rFonts w:eastAsia="Times New Roman"/>
          <w:lang w:eastAsia="ru-RU"/>
        </w:rPr>
        <w:t xml:space="preserve"> – 3 928,1 тыс.рублей)</w:t>
      </w:r>
      <w:r w:rsidR="00DA3FF0">
        <w:rPr>
          <w:rFonts w:eastAsia="Times New Roman"/>
          <w:lang w:eastAsia="ru-RU"/>
        </w:rPr>
        <w:t>.</w:t>
      </w:r>
    </w:p>
    <w:p w:rsidR="00DA3FF0" w:rsidRDefault="00DA3FF0" w:rsidP="001040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2015-2016гг. в </w:t>
      </w:r>
      <w:r w:rsidR="00854485">
        <w:rPr>
          <w:rFonts w:eastAsia="Times New Roman"/>
          <w:lang w:eastAsia="ru-RU"/>
        </w:rPr>
        <w:t>муниципальном образовании</w:t>
      </w:r>
      <w:r w:rsidR="00620FC3">
        <w:rPr>
          <w:rFonts w:eastAsia="Times New Roman"/>
          <w:lang w:eastAsia="ru-RU"/>
        </w:rPr>
        <w:t xml:space="preserve"> «Город Волгодонск»</w:t>
      </w:r>
      <w:r w:rsidR="00854485">
        <w:rPr>
          <w:rFonts w:eastAsia="Times New Roman"/>
          <w:lang w:eastAsia="ru-RU"/>
        </w:rPr>
        <w:t xml:space="preserve">, в </w:t>
      </w:r>
      <w:r>
        <w:rPr>
          <w:rFonts w:eastAsia="Times New Roman"/>
          <w:lang w:eastAsia="ru-RU"/>
        </w:rPr>
        <w:t xml:space="preserve">проверенных </w:t>
      </w:r>
      <w:r w:rsidR="00854485">
        <w:rPr>
          <w:rFonts w:eastAsia="Times New Roman"/>
          <w:lang w:eastAsia="ru-RU"/>
        </w:rPr>
        <w:t>учреждениях отсутствовал</w:t>
      </w:r>
      <w:r w:rsidR="00AC24F9">
        <w:rPr>
          <w:rFonts w:eastAsia="Times New Roman"/>
          <w:lang w:eastAsia="ru-RU"/>
        </w:rPr>
        <w:t>и</w:t>
      </w:r>
      <w:r w:rsidR="00854485">
        <w:rPr>
          <w:rFonts w:eastAsia="Times New Roman"/>
          <w:lang w:eastAsia="ru-RU"/>
        </w:rPr>
        <w:t xml:space="preserve"> правов</w:t>
      </w:r>
      <w:r w:rsidR="00AC24F9">
        <w:rPr>
          <w:rFonts w:eastAsia="Times New Roman"/>
          <w:lang w:eastAsia="ru-RU"/>
        </w:rPr>
        <w:t>ые</w:t>
      </w:r>
      <w:r w:rsidR="00854485">
        <w:rPr>
          <w:rFonts w:eastAsia="Times New Roman"/>
          <w:lang w:eastAsia="ru-RU"/>
        </w:rPr>
        <w:t xml:space="preserve"> акт</w:t>
      </w:r>
      <w:r w:rsidR="00AC24F9">
        <w:rPr>
          <w:rFonts w:eastAsia="Times New Roman"/>
          <w:lang w:eastAsia="ru-RU"/>
        </w:rPr>
        <w:t>ы</w:t>
      </w:r>
      <w:r w:rsidR="00854485">
        <w:rPr>
          <w:rFonts w:eastAsia="Times New Roman"/>
          <w:lang w:eastAsia="ru-RU"/>
        </w:rPr>
        <w:t>, регламентирующи</w:t>
      </w:r>
      <w:r w:rsidR="00AC24F9">
        <w:rPr>
          <w:rFonts w:eastAsia="Times New Roman"/>
          <w:lang w:eastAsia="ru-RU"/>
        </w:rPr>
        <w:t>е</w:t>
      </w:r>
      <w:r w:rsidR="00854485">
        <w:rPr>
          <w:rFonts w:eastAsia="Times New Roman"/>
          <w:lang w:eastAsia="ru-RU"/>
        </w:rPr>
        <w:t xml:space="preserve"> п</w:t>
      </w:r>
      <w:r w:rsidR="00F3558D" w:rsidRPr="00F3558D">
        <w:rPr>
          <w:rFonts w:eastAsia="Times New Roman"/>
          <w:lang w:eastAsia="ru-RU"/>
        </w:rPr>
        <w:t xml:space="preserve">орядок планирования и </w:t>
      </w:r>
      <w:r w:rsidR="00F3558D">
        <w:rPr>
          <w:rFonts w:eastAsia="Times New Roman"/>
          <w:lang w:eastAsia="ru-RU"/>
        </w:rPr>
        <w:t xml:space="preserve">утверждения фонда оплаты труда </w:t>
      </w:r>
      <w:r w:rsidR="00F3558D" w:rsidRPr="00F3558D">
        <w:rPr>
          <w:rFonts w:eastAsia="Times New Roman"/>
          <w:lang w:eastAsia="ru-RU"/>
        </w:rPr>
        <w:t xml:space="preserve">работников </w:t>
      </w:r>
      <w:r w:rsidR="00F3558D">
        <w:rPr>
          <w:rFonts w:eastAsia="Times New Roman"/>
          <w:lang w:eastAsia="ru-RU"/>
        </w:rPr>
        <w:t>автономных учреждений культуры</w:t>
      </w:r>
      <w:r w:rsidR="00854485">
        <w:rPr>
          <w:rFonts w:eastAsia="Times New Roman"/>
          <w:lang w:eastAsia="ru-RU"/>
        </w:rPr>
        <w:t xml:space="preserve">, </w:t>
      </w:r>
      <w:r>
        <w:rPr>
          <w:rFonts w:eastAsia="Times New Roman"/>
          <w:lang w:eastAsia="ru-RU"/>
        </w:rPr>
        <w:t xml:space="preserve">оба учреждения допустили нарушения при формировании и утверждении штатных расписаний, </w:t>
      </w:r>
      <w:r w:rsidR="00854485">
        <w:rPr>
          <w:rFonts w:eastAsia="Times New Roman"/>
          <w:lang w:eastAsia="ru-RU"/>
        </w:rPr>
        <w:t>что не позволило подтвердить обоснованность утверждения и расходования средств на оплату труда работников в запланированных объемах.</w:t>
      </w:r>
      <w:r w:rsidR="00B66A96" w:rsidRPr="00B66A96">
        <w:rPr>
          <w:rFonts w:eastAsia="Times New Roman"/>
          <w:lang w:eastAsia="ru-RU"/>
        </w:rPr>
        <w:t xml:space="preserve"> </w:t>
      </w:r>
    </w:p>
    <w:p w:rsidR="00DA3FF0" w:rsidRDefault="00854485" w:rsidP="001040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Проверками установлено, что </w:t>
      </w:r>
      <w:r w:rsidR="00B66A96">
        <w:rPr>
          <w:rFonts w:eastAsia="Times New Roman"/>
          <w:lang w:eastAsia="ru-RU"/>
        </w:rPr>
        <w:t xml:space="preserve">документально подтверждены и обоснованы </w:t>
      </w:r>
      <w:r>
        <w:rPr>
          <w:rFonts w:eastAsia="Times New Roman"/>
          <w:lang w:eastAsia="ru-RU"/>
        </w:rPr>
        <w:t>не все запланированные и произведенные учреждениями расходы</w:t>
      </w:r>
      <w:r w:rsidR="00DA3FF0">
        <w:rPr>
          <w:rFonts w:eastAsia="Times New Roman"/>
          <w:lang w:eastAsia="ru-RU"/>
        </w:rPr>
        <w:t>:</w:t>
      </w:r>
    </w:p>
    <w:p w:rsidR="00854485" w:rsidRDefault="00DA3FF0" w:rsidP="001040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ДК «Октябрь»</w:t>
      </w:r>
      <w:r w:rsidR="00C81D82">
        <w:rPr>
          <w:rFonts w:eastAsia="Times New Roman"/>
          <w:lang w:eastAsia="ru-RU"/>
        </w:rPr>
        <w:t xml:space="preserve"> – на сумму 523,4 тыс.рублей (расходы в рамках мероприятий, посвященных юбилею города Волгодонска, а также по списанию ГСМ и ремонту автобуса);</w:t>
      </w:r>
    </w:p>
    <w:p w:rsidR="00C81D82" w:rsidRDefault="00C81D82" w:rsidP="001040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ДК им.Курчатова – на сумму 156,8 тыс.рублей</w:t>
      </w:r>
      <w:r w:rsidR="008E38C4">
        <w:rPr>
          <w:rFonts w:eastAsia="Times New Roman"/>
          <w:lang w:eastAsia="ru-RU"/>
        </w:rPr>
        <w:t xml:space="preserve"> (расходы по списанию ГСМ</w:t>
      </w:r>
      <w:r w:rsidR="007C474D">
        <w:rPr>
          <w:rFonts w:eastAsia="Times New Roman"/>
          <w:lang w:eastAsia="ru-RU"/>
        </w:rPr>
        <w:t>, на техническое обслуживание системы автоматической пожарной сигнализации, на организацию танцевально-развлекательной программы).</w:t>
      </w:r>
    </w:p>
    <w:p w:rsidR="00854485" w:rsidRDefault="008E38C4" w:rsidP="0010402E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учреждениях выявлены нарушения законодательства о бухгалтерском учёте, правил принятия </w:t>
      </w:r>
      <w:r w:rsidR="00E57373">
        <w:rPr>
          <w:rFonts w:eastAsia="Times New Roman"/>
          <w:lang w:eastAsia="ru-RU"/>
        </w:rPr>
        <w:t xml:space="preserve">к </w:t>
      </w:r>
      <w:r>
        <w:rPr>
          <w:rFonts w:eastAsia="Times New Roman"/>
          <w:lang w:eastAsia="ru-RU"/>
        </w:rPr>
        <w:t>учёту, выдачи в эксплуатацию и списания товарно-материальных ценностей</w:t>
      </w:r>
      <w:r w:rsidR="00E57373">
        <w:rPr>
          <w:rFonts w:eastAsia="Times New Roman"/>
          <w:lang w:eastAsia="ru-RU"/>
        </w:rPr>
        <w:t>. И</w:t>
      </w:r>
      <w:r w:rsidR="007C474D">
        <w:rPr>
          <w:rFonts w:eastAsia="Times New Roman"/>
          <w:lang w:eastAsia="ru-RU"/>
        </w:rPr>
        <w:t>скажение данных бух</w:t>
      </w:r>
      <w:r>
        <w:rPr>
          <w:rFonts w:eastAsia="Times New Roman"/>
          <w:lang w:eastAsia="ru-RU"/>
        </w:rPr>
        <w:t>г</w:t>
      </w:r>
      <w:r w:rsidR="007C474D">
        <w:rPr>
          <w:rFonts w:eastAsia="Times New Roman"/>
          <w:lang w:eastAsia="ru-RU"/>
        </w:rPr>
        <w:t xml:space="preserve">алтерского учёта и отчетности составило </w:t>
      </w:r>
      <w:r>
        <w:rPr>
          <w:rFonts w:eastAsia="Times New Roman"/>
          <w:lang w:eastAsia="ru-RU"/>
        </w:rPr>
        <w:t xml:space="preserve">в ДК им.Курчатова 40,9 тыс.рублей, </w:t>
      </w:r>
      <w:r w:rsidR="007C474D">
        <w:rPr>
          <w:rFonts w:eastAsia="Times New Roman"/>
          <w:lang w:eastAsia="ru-RU"/>
        </w:rPr>
        <w:t xml:space="preserve">в </w:t>
      </w:r>
      <w:r>
        <w:rPr>
          <w:rFonts w:eastAsia="Times New Roman"/>
          <w:lang w:eastAsia="ru-RU"/>
        </w:rPr>
        <w:t>ДК «Октябрь» – 150,0 тыс.рублей в каждом году проверенного периода.</w:t>
      </w:r>
    </w:p>
    <w:p w:rsidR="008E38C4" w:rsidRDefault="008E38C4" w:rsidP="0010402E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Кроме того, в ДК «Октябрь» установлены следующие нарушения и недостатки:</w:t>
      </w:r>
    </w:p>
    <w:p w:rsidR="008E38C4" w:rsidRDefault="008E38C4" w:rsidP="0010402E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</w:t>
      </w:r>
      <w:r w:rsidRPr="008E38C4">
        <w:rPr>
          <w:rFonts w:eastAsia="Times New Roman"/>
          <w:lang w:eastAsia="ru-RU"/>
        </w:rPr>
        <w:t>рганизация уч</w:t>
      </w:r>
      <w:r>
        <w:rPr>
          <w:rFonts w:eastAsia="Times New Roman"/>
          <w:lang w:eastAsia="ru-RU"/>
        </w:rPr>
        <w:t>ё</w:t>
      </w:r>
      <w:r w:rsidRPr="008E38C4">
        <w:rPr>
          <w:rFonts w:eastAsia="Times New Roman"/>
          <w:lang w:eastAsia="ru-RU"/>
        </w:rPr>
        <w:t>та расчетов с заказчиками услуг не отражает реальное, фактическое состояние расчетов: объем оказанных услуг, поступление оп</w:t>
      </w:r>
      <w:r>
        <w:rPr>
          <w:rFonts w:eastAsia="Times New Roman"/>
          <w:lang w:eastAsia="ru-RU"/>
        </w:rPr>
        <w:t>латы, наличие задолженности, что</w:t>
      </w:r>
      <w:r w:rsidRPr="008E38C4">
        <w:rPr>
          <w:rFonts w:eastAsia="Times New Roman"/>
          <w:lang w:eastAsia="ru-RU"/>
        </w:rPr>
        <w:t xml:space="preserve"> может приве</w:t>
      </w:r>
      <w:r>
        <w:rPr>
          <w:rFonts w:eastAsia="Times New Roman"/>
          <w:lang w:eastAsia="ru-RU"/>
        </w:rPr>
        <w:t xml:space="preserve">сти к потере доходов </w:t>
      </w:r>
      <w:r w:rsidR="00E57373">
        <w:rPr>
          <w:rFonts w:eastAsia="Times New Roman"/>
          <w:lang w:eastAsia="ru-RU"/>
        </w:rPr>
        <w:t>у</w:t>
      </w:r>
      <w:r>
        <w:rPr>
          <w:rFonts w:eastAsia="Times New Roman"/>
          <w:lang w:eastAsia="ru-RU"/>
        </w:rPr>
        <w:t>чреждения;</w:t>
      </w:r>
    </w:p>
    <w:p w:rsidR="008E38C4" w:rsidRDefault="008E38C4" w:rsidP="0010402E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б</w:t>
      </w:r>
      <w:r w:rsidRPr="008E38C4">
        <w:rPr>
          <w:rFonts w:eastAsia="Times New Roman"/>
          <w:lang w:eastAsia="ru-RU"/>
        </w:rPr>
        <w:t>ухгалтерский учет расчетов с поставщиками товаров, работ, услуг за проверяемый период находится в запущенном состоянии, что</w:t>
      </w:r>
      <w:r>
        <w:rPr>
          <w:rFonts w:eastAsia="Times New Roman"/>
          <w:lang w:eastAsia="ru-RU"/>
        </w:rPr>
        <w:t xml:space="preserve"> также</w:t>
      </w:r>
      <w:r w:rsidRPr="008E38C4">
        <w:rPr>
          <w:rFonts w:eastAsia="Times New Roman"/>
          <w:lang w:eastAsia="ru-RU"/>
        </w:rPr>
        <w:t xml:space="preserve"> не позволяет определить реальное состояние расчетов и сумму задолженности на отч</w:t>
      </w:r>
      <w:r>
        <w:rPr>
          <w:rFonts w:eastAsia="Times New Roman"/>
          <w:lang w:eastAsia="ru-RU"/>
        </w:rPr>
        <w:t>етные даты проверяемого периода;</w:t>
      </w:r>
    </w:p>
    <w:p w:rsidR="008E38C4" w:rsidRPr="008E38C4" w:rsidRDefault="00BC324D" w:rsidP="0010402E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</w:t>
      </w:r>
      <w:r w:rsidRPr="008E38C4">
        <w:rPr>
          <w:rFonts w:eastAsia="Times New Roman"/>
          <w:lang w:eastAsia="ru-RU"/>
        </w:rPr>
        <w:t xml:space="preserve"> нарушение требований Налогового кодекса РФ бухгалтери</w:t>
      </w:r>
      <w:r w:rsidR="00E57373">
        <w:rPr>
          <w:rFonts w:eastAsia="Times New Roman"/>
          <w:lang w:eastAsia="ru-RU"/>
        </w:rPr>
        <w:t>ей</w:t>
      </w:r>
      <w:r w:rsidRPr="008E38C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у</w:t>
      </w:r>
      <w:r w:rsidRPr="008E38C4">
        <w:rPr>
          <w:rFonts w:eastAsia="Times New Roman"/>
          <w:lang w:eastAsia="ru-RU"/>
        </w:rPr>
        <w:t>чреждения не осуществлял</w:t>
      </w:r>
      <w:r>
        <w:rPr>
          <w:rFonts w:eastAsia="Times New Roman"/>
          <w:lang w:eastAsia="ru-RU"/>
        </w:rPr>
        <w:t>ся</w:t>
      </w:r>
      <w:r w:rsidRPr="008E38C4">
        <w:rPr>
          <w:rFonts w:eastAsia="Times New Roman"/>
          <w:lang w:eastAsia="ru-RU"/>
        </w:rPr>
        <w:t xml:space="preserve"> налоговый учет доходов от приносящей доход деятельности и связанных с ее ведением расходов</w:t>
      </w:r>
      <w:r>
        <w:rPr>
          <w:rFonts w:eastAsia="Times New Roman"/>
          <w:lang w:eastAsia="ru-RU"/>
        </w:rPr>
        <w:t>, допущены нарушения при заполнении раздела</w:t>
      </w:r>
      <w:r w:rsidRPr="008E38C4">
        <w:rPr>
          <w:rFonts w:eastAsia="Times New Roman"/>
          <w:lang w:eastAsia="ru-RU"/>
        </w:rPr>
        <w:t xml:space="preserve"> 7</w:t>
      </w:r>
      <w:r>
        <w:rPr>
          <w:rFonts w:eastAsia="Times New Roman"/>
          <w:lang w:eastAsia="ru-RU"/>
        </w:rPr>
        <w:t xml:space="preserve"> </w:t>
      </w:r>
      <w:r w:rsidRPr="008E38C4">
        <w:rPr>
          <w:rFonts w:eastAsia="Times New Roman"/>
          <w:lang w:eastAsia="ru-RU"/>
        </w:rPr>
        <w:t>декларации по налогу на добавленную стоимость</w:t>
      </w:r>
      <w:r>
        <w:rPr>
          <w:rFonts w:eastAsia="Times New Roman"/>
          <w:lang w:eastAsia="ru-RU"/>
        </w:rPr>
        <w:t xml:space="preserve"> «Операции, не подлежащие налогообложению (освобождаемые от налогообложения)…».</w:t>
      </w:r>
    </w:p>
    <w:p w:rsidR="00D007FC" w:rsidRPr="001833DD" w:rsidRDefault="00D007FC" w:rsidP="0010402E">
      <w:pPr>
        <w:tabs>
          <w:tab w:val="left" w:pos="1080"/>
          <w:tab w:val="left" w:pos="1134"/>
          <w:tab w:val="left" w:pos="1276"/>
          <w:tab w:val="left" w:pos="2340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проверенных учреждениях выявлены нарушения норм Трудового кодекса РФ, несоответствие уставов требованиям действующего законодательства, иные нарушения и недостатки. </w:t>
      </w:r>
    </w:p>
    <w:p w:rsidR="008F513D" w:rsidRDefault="00EE0EAB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Руководителям </w:t>
      </w:r>
      <w:r>
        <w:t xml:space="preserve">ДК «Октябрь» и ДК им.Курчатова, </w:t>
      </w:r>
      <w:r w:rsidRPr="00A83731">
        <w:rPr>
          <w:rFonts w:eastAsia="Times New Roman"/>
          <w:lang w:eastAsia="ru-RU"/>
        </w:rPr>
        <w:t xml:space="preserve">начальнику </w:t>
      </w:r>
      <w:r>
        <w:rPr>
          <w:rFonts w:eastAsia="Times New Roman"/>
          <w:lang w:eastAsia="ru-RU"/>
        </w:rPr>
        <w:t>Отдела культуры</w:t>
      </w:r>
      <w:r w:rsidRPr="00A83731">
        <w:rPr>
          <w:rFonts w:eastAsia="Times New Roman"/>
          <w:lang w:eastAsia="ru-RU"/>
        </w:rPr>
        <w:t xml:space="preserve"> г.Волгодонска направлен</w:t>
      </w:r>
      <w:r>
        <w:rPr>
          <w:rFonts w:eastAsia="Times New Roman"/>
          <w:lang w:eastAsia="ru-RU"/>
        </w:rPr>
        <w:t>ы представления Палаты</w:t>
      </w:r>
      <w:r w:rsidR="008E38C4" w:rsidRPr="00A83731">
        <w:rPr>
          <w:rFonts w:eastAsia="Times New Roman"/>
          <w:lang w:eastAsia="ru-RU"/>
        </w:rPr>
        <w:t xml:space="preserve">, </w:t>
      </w:r>
      <w:r w:rsidR="008E38C4" w:rsidRPr="00A83731">
        <w:rPr>
          <w:rFonts w:eastAsia="Times New Roman"/>
          <w:szCs w:val="20"/>
          <w:lang w:eastAsia="ru-RU"/>
        </w:rPr>
        <w:t>главе А</w:t>
      </w:r>
      <w:r w:rsidR="008E38C4">
        <w:rPr>
          <w:rFonts w:eastAsia="Times New Roman"/>
          <w:szCs w:val="20"/>
          <w:lang w:eastAsia="ru-RU"/>
        </w:rPr>
        <w:t>д</w:t>
      </w:r>
      <w:r w:rsidR="00777F0B">
        <w:rPr>
          <w:rFonts w:eastAsia="Times New Roman"/>
          <w:szCs w:val="20"/>
          <w:lang w:eastAsia="ru-RU"/>
        </w:rPr>
        <w:t>министрации города Волгодонска</w:t>
      </w:r>
      <w:r w:rsidR="00777F0B" w:rsidRPr="00777F0B">
        <w:t xml:space="preserve"> </w:t>
      </w:r>
      <w:r w:rsidR="00777F0B">
        <w:t>для сведения и принятия мер по итогам контрольного мероприятия</w:t>
      </w:r>
      <w:r w:rsidRPr="00A83731">
        <w:rPr>
          <w:rFonts w:eastAsia="Times New Roman"/>
          <w:lang w:eastAsia="ru-RU"/>
        </w:rPr>
        <w:t xml:space="preserve"> –</w:t>
      </w:r>
      <w:r>
        <w:t xml:space="preserve"> </w:t>
      </w:r>
      <w:r w:rsidRPr="00A83731">
        <w:rPr>
          <w:rFonts w:eastAsia="Times New Roman"/>
          <w:lang w:eastAsia="ru-RU"/>
        </w:rPr>
        <w:t>копи</w:t>
      </w:r>
      <w:r>
        <w:rPr>
          <w:rFonts w:eastAsia="Times New Roman"/>
          <w:lang w:eastAsia="ru-RU"/>
        </w:rPr>
        <w:t>и</w:t>
      </w:r>
      <w:r w:rsidRPr="00A83731">
        <w:rPr>
          <w:rFonts w:eastAsia="Times New Roman"/>
          <w:lang w:eastAsia="ru-RU"/>
        </w:rPr>
        <w:t xml:space="preserve"> акт</w:t>
      </w:r>
      <w:r>
        <w:rPr>
          <w:rFonts w:eastAsia="Times New Roman"/>
          <w:lang w:eastAsia="ru-RU"/>
        </w:rPr>
        <w:t>ов проверок.</w:t>
      </w:r>
      <w:r w:rsidR="00777F0B">
        <w:t xml:space="preserve"> </w:t>
      </w:r>
    </w:p>
    <w:p w:rsidR="008F513D" w:rsidRDefault="008F513D" w:rsidP="0010402E">
      <w:pPr>
        <w:tabs>
          <w:tab w:val="left" w:pos="1134"/>
        </w:tabs>
        <w:spacing w:before="60" w:after="0" w:line="240" w:lineRule="auto"/>
        <w:ind w:firstLine="709"/>
        <w:jc w:val="both"/>
      </w:pPr>
      <w:r w:rsidRPr="008F513D">
        <w:rPr>
          <w:rFonts w:eastAsia="Times New Roman"/>
          <w:b/>
          <w:i/>
          <w:lang w:eastAsia="ru-RU"/>
        </w:rPr>
        <w:t>4-5.</w:t>
      </w:r>
      <w:r w:rsidRPr="008F513D">
        <w:rPr>
          <w:rFonts w:eastAsia="Times New Roman"/>
          <w:b/>
          <w:i/>
          <w:lang w:eastAsia="ru-RU"/>
        </w:rPr>
        <w:tab/>
        <w:t>Пр</w:t>
      </w:r>
      <w:r w:rsidRPr="008F513D">
        <w:rPr>
          <w:b/>
          <w:i/>
        </w:rPr>
        <w:t>оверк</w:t>
      </w:r>
      <w:r w:rsidR="00EE0EAB">
        <w:rPr>
          <w:b/>
          <w:i/>
        </w:rPr>
        <w:t>и</w:t>
      </w:r>
      <w:r w:rsidRPr="008F513D">
        <w:rPr>
          <w:b/>
          <w:i/>
          <w:color w:val="0000FF"/>
        </w:rPr>
        <w:t xml:space="preserve"> </w:t>
      </w:r>
      <w:r w:rsidR="00E57373" w:rsidRPr="008F513D">
        <w:rPr>
          <w:b/>
          <w:i/>
        </w:rPr>
        <w:t>Управления образования г.Волгодонска</w:t>
      </w:r>
      <w:r w:rsidR="00E57373">
        <w:rPr>
          <w:b/>
          <w:i/>
        </w:rPr>
        <w:t xml:space="preserve">, </w:t>
      </w:r>
      <w:r w:rsidRPr="008F513D">
        <w:rPr>
          <w:b/>
          <w:i/>
        </w:rPr>
        <w:t>Управлен</w:t>
      </w:r>
      <w:r w:rsidR="00E57373">
        <w:rPr>
          <w:b/>
          <w:i/>
        </w:rPr>
        <w:t>ия здравоохранения г.Волгодонска</w:t>
      </w:r>
      <w:r w:rsidRPr="008F513D">
        <w:rPr>
          <w:b/>
          <w:i/>
        </w:rPr>
        <w:t xml:space="preserve"> по фактическому исполнению сметных назначений собственных расходов за 2015-2016 годы</w:t>
      </w:r>
    </w:p>
    <w:p w:rsidR="008F513D" w:rsidRDefault="00EE0EAB" w:rsidP="0010402E">
      <w:pPr>
        <w:tabs>
          <w:tab w:val="left" w:pos="1134"/>
        </w:tabs>
        <w:spacing w:after="0" w:line="240" w:lineRule="auto"/>
        <w:ind w:firstLine="709"/>
        <w:jc w:val="both"/>
      </w:pPr>
      <w:r>
        <w:t>В результате контрольного мероприятия в Управлении образования г.Волгодонска документально не подтверждены целесообразность и обоснованность расходов на сумму 34,0 тыс.рублей, выявлено осуществление расходов сверх необходимого на сумму 17,7 тыс.рублей</w:t>
      </w:r>
      <w:r w:rsidR="00557871">
        <w:t xml:space="preserve">, установлены недостатки при </w:t>
      </w:r>
      <w:r w:rsidR="00E57373">
        <w:t>утверждении</w:t>
      </w:r>
      <w:r w:rsidR="00557871">
        <w:t xml:space="preserve"> и соблюдении порядка и условий оплаты труда сотрудников учреждения, а также нарушения норм Трудового кодекса РФ в части полноты оформления трудовых договоров.</w:t>
      </w:r>
    </w:p>
    <w:p w:rsidR="00557871" w:rsidRDefault="00557871" w:rsidP="0010402E">
      <w:pPr>
        <w:tabs>
          <w:tab w:val="left" w:pos="1134"/>
        </w:tabs>
        <w:spacing w:after="0" w:line="240" w:lineRule="auto"/>
        <w:ind w:firstLine="709"/>
        <w:jc w:val="both"/>
      </w:pPr>
      <w:r>
        <w:t>Управлением здравоохранения г.Волгодонска в проверяемом периоде допущена недоплата заработной платы в сумме 41,9 тыс.рублей (машинистке учреждения, работникам, принятым на работу по совместительству). Кроме того, отдельные положения учетной политики Управления здравоохранения содержат ссылки на нормативные акты, утратившие силу.</w:t>
      </w:r>
    </w:p>
    <w:p w:rsidR="008F513D" w:rsidRDefault="008F513D" w:rsidP="0010402E">
      <w:pPr>
        <w:tabs>
          <w:tab w:val="left" w:pos="1080"/>
          <w:tab w:val="left" w:pos="1134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Для принятия мер по устранению выявленных нарушений </w:t>
      </w:r>
      <w:r>
        <w:rPr>
          <w:rFonts w:eastAsia="Times New Roman"/>
          <w:lang w:eastAsia="ru-RU"/>
        </w:rPr>
        <w:t xml:space="preserve">в </w:t>
      </w:r>
      <w:r w:rsidR="00557871">
        <w:rPr>
          <w:rFonts w:eastAsia="Times New Roman"/>
          <w:lang w:eastAsia="ru-RU"/>
        </w:rPr>
        <w:t>проверенные объекты</w:t>
      </w:r>
      <w:r>
        <w:rPr>
          <w:rFonts w:eastAsia="Times New Roman"/>
          <w:color w:val="000000"/>
          <w:lang w:eastAsia="ru-RU"/>
        </w:rPr>
        <w:t xml:space="preserve"> внесен</w:t>
      </w:r>
      <w:r w:rsidR="00557871">
        <w:rPr>
          <w:rFonts w:eastAsia="Times New Roman"/>
          <w:color w:val="000000"/>
          <w:lang w:eastAsia="ru-RU"/>
        </w:rPr>
        <w:t>ы</w:t>
      </w:r>
      <w:r>
        <w:rPr>
          <w:rFonts w:eastAsia="Times New Roman"/>
          <w:color w:val="000000"/>
          <w:lang w:eastAsia="ru-RU"/>
        </w:rPr>
        <w:t xml:space="preserve"> представлени</w:t>
      </w:r>
      <w:r w:rsidR="00557871">
        <w:rPr>
          <w:rFonts w:eastAsia="Times New Roman"/>
          <w:color w:val="000000"/>
          <w:lang w:eastAsia="ru-RU"/>
        </w:rPr>
        <w:t>я</w:t>
      </w:r>
      <w:r>
        <w:rPr>
          <w:rFonts w:eastAsia="Times New Roman"/>
          <w:color w:val="000000"/>
          <w:lang w:eastAsia="ru-RU"/>
        </w:rPr>
        <w:t xml:space="preserve"> Палаты.</w:t>
      </w:r>
    </w:p>
    <w:p w:rsidR="00F77AF2" w:rsidRPr="003B3DD1" w:rsidRDefault="00557871" w:rsidP="0010402E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На момент подготовки настоящей информации</w:t>
      </w:r>
      <w:r w:rsidR="00F77AF2">
        <w:rPr>
          <w:rFonts w:eastAsia="Times New Roman"/>
          <w:lang w:eastAsia="ru-RU"/>
        </w:rPr>
        <w:t xml:space="preserve"> представления</w:t>
      </w:r>
      <w:r w:rsidR="008E4050">
        <w:rPr>
          <w:rFonts w:eastAsia="Times New Roman"/>
          <w:lang w:eastAsia="ru-RU"/>
        </w:rPr>
        <w:t>, направленные проверенным автономным учреждениям культуры, Управлению образования и Управлению здравоохранения г.Волгодонска,</w:t>
      </w:r>
      <w:r w:rsidR="00F77AF2">
        <w:rPr>
          <w:rFonts w:eastAsia="Times New Roman"/>
          <w:lang w:eastAsia="ru-RU"/>
        </w:rPr>
        <w:t xml:space="preserve"> находятся на контроле</w:t>
      </w:r>
      <w:r w:rsidR="004F29B1">
        <w:rPr>
          <w:rFonts w:eastAsia="Times New Roman"/>
          <w:lang w:eastAsia="ru-RU"/>
        </w:rPr>
        <w:t xml:space="preserve"> Палаты</w:t>
      </w:r>
      <w:r w:rsidR="00F77AF2">
        <w:rPr>
          <w:rFonts w:eastAsia="Times New Roman"/>
          <w:lang w:eastAsia="ru-RU"/>
        </w:rPr>
        <w:t xml:space="preserve"> (срок письменного уведомления о принятых по результатам рассмотрения представлений решениях и мерах не истёк).</w:t>
      </w:r>
    </w:p>
    <w:p w:rsidR="008E4050" w:rsidRPr="008E4050" w:rsidRDefault="008E4050" w:rsidP="0010402E">
      <w:pPr>
        <w:tabs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bCs/>
          <w:lang w:eastAsia="ru-RU"/>
        </w:rPr>
      </w:pPr>
      <w:r w:rsidRPr="004F29B1">
        <w:rPr>
          <w:rFonts w:eastAsia="Times New Roman"/>
          <w:b/>
          <w:i/>
          <w:lang w:eastAsia="ru-RU"/>
        </w:rPr>
        <w:t>6.</w:t>
      </w:r>
      <w:r>
        <w:rPr>
          <w:rFonts w:eastAsia="Times New Roman"/>
          <w:lang w:eastAsia="ru-RU"/>
        </w:rPr>
        <w:tab/>
        <w:t xml:space="preserve">На основании </w:t>
      </w:r>
      <w:r w:rsidRPr="008E4050">
        <w:rPr>
          <w:rFonts w:eastAsia="Times New Roman"/>
          <w:bCs/>
          <w:lang w:eastAsia="ru-RU"/>
        </w:rPr>
        <w:t>поручени</w:t>
      </w:r>
      <w:r>
        <w:rPr>
          <w:rFonts w:eastAsia="Times New Roman"/>
          <w:bCs/>
          <w:lang w:eastAsia="ru-RU"/>
        </w:rPr>
        <w:t xml:space="preserve">я </w:t>
      </w:r>
      <w:r w:rsidRPr="008E4050">
        <w:rPr>
          <w:rFonts w:eastAsia="Times New Roman"/>
          <w:bCs/>
          <w:lang w:eastAsia="ru-RU"/>
        </w:rPr>
        <w:t>Волгодонской городской Думы, приказ</w:t>
      </w:r>
      <w:r>
        <w:rPr>
          <w:rFonts w:eastAsia="Times New Roman"/>
          <w:bCs/>
          <w:lang w:eastAsia="ru-RU"/>
        </w:rPr>
        <w:t>а</w:t>
      </w:r>
      <w:r w:rsidRPr="008E4050">
        <w:rPr>
          <w:rFonts w:eastAsia="Times New Roman"/>
          <w:bCs/>
          <w:lang w:eastAsia="ru-RU"/>
        </w:rPr>
        <w:t xml:space="preserve"> председателя Контрольно-счётной палаты города Волгодонска от 20.01.2017 №3 </w:t>
      </w:r>
      <w:r>
        <w:rPr>
          <w:rFonts w:eastAsia="Times New Roman"/>
          <w:bCs/>
          <w:lang w:eastAsia="ru-RU"/>
        </w:rPr>
        <w:t>с</w:t>
      </w:r>
      <w:r w:rsidR="00847DAB">
        <w:rPr>
          <w:rFonts w:eastAsia="Times New Roman"/>
          <w:bCs/>
          <w:lang w:eastAsia="ru-RU"/>
        </w:rPr>
        <w:t>пециалистами</w:t>
      </w:r>
      <w:r>
        <w:rPr>
          <w:rFonts w:eastAsia="Times New Roman"/>
          <w:bCs/>
          <w:lang w:eastAsia="ru-RU"/>
        </w:rPr>
        <w:t xml:space="preserve"> Палаты проведено</w:t>
      </w:r>
      <w:r w:rsidRPr="008E4050">
        <w:rPr>
          <w:rFonts w:eastAsia="Times New Roman"/>
          <w:bCs/>
          <w:lang w:eastAsia="ru-RU"/>
        </w:rPr>
        <w:t xml:space="preserve"> внепланово</w:t>
      </w:r>
      <w:r>
        <w:rPr>
          <w:rFonts w:eastAsia="Times New Roman"/>
          <w:bCs/>
          <w:lang w:eastAsia="ru-RU"/>
        </w:rPr>
        <w:t>е</w:t>
      </w:r>
      <w:r w:rsidRPr="008E4050">
        <w:rPr>
          <w:rFonts w:eastAsia="Times New Roman"/>
          <w:bCs/>
          <w:lang w:eastAsia="ru-RU"/>
        </w:rPr>
        <w:t xml:space="preserve"> контрольно</w:t>
      </w:r>
      <w:r>
        <w:rPr>
          <w:rFonts w:eastAsia="Times New Roman"/>
          <w:bCs/>
          <w:lang w:eastAsia="ru-RU"/>
        </w:rPr>
        <w:t>е</w:t>
      </w:r>
      <w:r w:rsidRPr="008E4050">
        <w:rPr>
          <w:rFonts w:eastAsia="Times New Roman"/>
          <w:bCs/>
          <w:lang w:eastAsia="ru-RU"/>
        </w:rPr>
        <w:t xml:space="preserve"> мероприяти</w:t>
      </w:r>
      <w:r>
        <w:rPr>
          <w:rFonts w:eastAsia="Times New Roman"/>
          <w:bCs/>
          <w:lang w:eastAsia="ru-RU"/>
        </w:rPr>
        <w:t xml:space="preserve">е </w:t>
      </w:r>
      <w:r w:rsidRPr="008E4050">
        <w:rPr>
          <w:rFonts w:eastAsia="Times New Roman"/>
          <w:b/>
          <w:i/>
          <w:lang w:eastAsia="ru-RU"/>
        </w:rPr>
        <w:t>«Проверка законности и результативности (эффективности и экономности) использования средств, направленных образовательными учреждениями города Волгодонска на закупку продуктов питания на 2017 год»</w:t>
      </w:r>
    </w:p>
    <w:p w:rsidR="00847DAB" w:rsidRDefault="0010402E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ходе контрольного мероприятия у</w:t>
      </w:r>
      <w:r w:rsidR="00847DAB" w:rsidRPr="00847DAB">
        <w:rPr>
          <w:rFonts w:eastAsia="Times New Roman"/>
          <w:lang w:eastAsia="ru-RU"/>
        </w:rPr>
        <w:t>становлено, что 56 образовательных учреждений города Волгодонска 09.01.2017г. заключили 817 договоров на поставку продуктов питания на общую сумму 152 337,3 тыс.руб</w:t>
      </w:r>
      <w:r w:rsidR="00847DAB">
        <w:rPr>
          <w:rFonts w:eastAsia="Times New Roman"/>
          <w:lang w:eastAsia="ru-RU"/>
        </w:rPr>
        <w:t>лей.</w:t>
      </w:r>
    </w:p>
    <w:p w:rsidR="00847DAB" w:rsidRDefault="00847DAB" w:rsidP="0010402E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eastAsia="Times New Roman"/>
          <w:lang w:eastAsia="ru-RU"/>
        </w:rPr>
        <w:t>З</w:t>
      </w:r>
      <w:r w:rsidRPr="00847DAB">
        <w:rPr>
          <w:rFonts w:eastAsia="Times New Roman"/>
          <w:lang w:eastAsia="ru-RU"/>
        </w:rPr>
        <w:t>акупки продуктов п</w:t>
      </w:r>
      <w:r w:rsidR="00E57373">
        <w:rPr>
          <w:rFonts w:eastAsia="Times New Roman"/>
          <w:lang w:eastAsia="ru-RU"/>
        </w:rPr>
        <w:t xml:space="preserve">итания на 2017 год </w:t>
      </w:r>
      <w:r w:rsidRPr="00847DAB">
        <w:rPr>
          <w:rFonts w:eastAsia="Times New Roman"/>
          <w:lang w:eastAsia="ru-RU"/>
        </w:rPr>
        <w:t xml:space="preserve"> осуществлены у единственного поставщика на основании пунктов 4 и 5 части 1 статьи 93 </w:t>
      </w:r>
      <w:r w:rsidRPr="005A4AE0">
        <w:rPr>
          <w:rFonts w:eastAsia="Calibri"/>
        </w:rPr>
        <w:t>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eastAsia="Calibri"/>
        </w:rPr>
        <w:t xml:space="preserve">, при этом </w:t>
      </w:r>
      <w:r w:rsidRPr="00847DAB">
        <w:t>9 учреждениями решения о способе определения поставщика приняты с нарушением требований, установленных законодательством РФ о контрактной системе.</w:t>
      </w:r>
    </w:p>
    <w:p w:rsidR="00847DAB" w:rsidRPr="00847DAB" w:rsidRDefault="00847DAB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По результатам выборочной проверки </w:t>
      </w:r>
      <w:r w:rsidRPr="00847DAB">
        <w:rPr>
          <w:rFonts w:eastAsia="Times New Roman"/>
          <w:szCs w:val="24"/>
          <w:shd w:val="clear" w:color="auto" w:fill="FFFFFF" w:themeFill="background1"/>
          <w:lang w:eastAsia="ru-RU"/>
        </w:rPr>
        <w:t>результативности (эффективности и экономности</w:t>
      </w:r>
      <w:r w:rsidRPr="00847DAB">
        <w:rPr>
          <w:rFonts w:eastAsia="Times New Roman"/>
          <w:szCs w:val="24"/>
          <w:lang w:eastAsia="ru-RU"/>
        </w:rPr>
        <w:t xml:space="preserve">) использования средств, направленных образовательными учреждениями города Волгодонска </w:t>
      </w:r>
      <w:r w:rsidRPr="00847DAB">
        <w:rPr>
          <w:rFonts w:eastAsia="Times New Roman"/>
          <w:lang w:eastAsia="ru-RU"/>
        </w:rPr>
        <w:t>на закупку продуктов питания,</w:t>
      </w:r>
      <w:r>
        <w:rPr>
          <w:rFonts w:eastAsia="Times New Roman"/>
          <w:lang w:eastAsia="ru-RU"/>
        </w:rPr>
        <w:t xml:space="preserve"> Палатой был сделан вывод о том, что</w:t>
      </w:r>
      <w:r w:rsidRPr="00847DAB">
        <w:rPr>
          <w:rFonts w:eastAsia="Times New Roman"/>
          <w:lang w:eastAsia="ru-RU"/>
        </w:rPr>
        <w:t xml:space="preserve"> произведенные зак</w:t>
      </w:r>
      <w:r w:rsidR="00E57373">
        <w:rPr>
          <w:rFonts w:eastAsia="Times New Roman"/>
          <w:lang w:eastAsia="ru-RU"/>
        </w:rPr>
        <w:t>упки продуктов питания на 2017 год</w:t>
      </w:r>
      <w:r w:rsidRPr="00847DAB">
        <w:rPr>
          <w:rFonts w:eastAsia="Times New Roman"/>
          <w:lang w:eastAsia="ru-RU"/>
        </w:rPr>
        <w:t xml:space="preserve"> приведут к неэффективному использованию бюджетных и внебюджетных средств, так как лучшие условия исполнения договоров (по сравнению с другими участниками закупок) не созданы, заданные результаты обеспечения муниципаль</w:t>
      </w:r>
      <w:r>
        <w:rPr>
          <w:rFonts w:eastAsia="Times New Roman"/>
          <w:lang w:eastAsia="ru-RU"/>
        </w:rPr>
        <w:t xml:space="preserve">ных нужд в части питания детей </w:t>
      </w:r>
      <w:r w:rsidRPr="00847DAB">
        <w:rPr>
          <w:rFonts w:eastAsia="Times New Roman"/>
          <w:lang w:eastAsia="ru-RU"/>
        </w:rPr>
        <w:t>с использованием наименьшего объёма средств не будут достигнуты.</w:t>
      </w:r>
    </w:p>
    <w:p w:rsidR="001A1ADC" w:rsidRPr="001A1ADC" w:rsidRDefault="001A1ADC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lang w:eastAsia="ru-RU"/>
        </w:rPr>
      </w:pPr>
      <w:r w:rsidRPr="001A1ADC">
        <w:rPr>
          <w:rFonts w:eastAsia="Times New Roman"/>
          <w:lang w:eastAsia="ru-RU"/>
        </w:rPr>
        <w:t>В адрес</w:t>
      </w:r>
      <w:r w:rsidR="00E57373">
        <w:rPr>
          <w:rFonts w:eastAsia="Times New Roman"/>
          <w:lang w:eastAsia="ru-RU"/>
        </w:rPr>
        <w:t xml:space="preserve"> и.о.</w:t>
      </w:r>
      <w:r w:rsidRPr="001A1ADC">
        <w:rPr>
          <w:rFonts w:eastAsia="Times New Roman"/>
          <w:lang w:eastAsia="ru-RU"/>
        </w:rPr>
        <w:t xml:space="preserve"> </w:t>
      </w:r>
      <w:r w:rsidR="00E57373">
        <w:rPr>
          <w:rFonts w:eastAsia="Times New Roman"/>
          <w:lang w:eastAsia="ru-RU"/>
        </w:rPr>
        <w:t xml:space="preserve">начальника </w:t>
      </w:r>
      <w:r w:rsidR="004F29B1">
        <w:rPr>
          <w:rFonts w:eastAsia="Times New Roman"/>
          <w:lang w:eastAsia="ru-RU"/>
        </w:rPr>
        <w:t>Управления образования г.Волгодонска</w:t>
      </w:r>
      <w:r w:rsidRPr="001A1ADC">
        <w:rPr>
          <w:rFonts w:eastAsia="Times New Roman"/>
          <w:lang w:eastAsia="ru-RU"/>
        </w:rPr>
        <w:t xml:space="preserve"> направлено представление Палаты с целью принятия мер по устранению нарушени</w:t>
      </w:r>
      <w:r w:rsidR="004F29B1">
        <w:rPr>
          <w:rFonts w:eastAsia="Times New Roman"/>
          <w:lang w:eastAsia="ru-RU"/>
        </w:rPr>
        <w:t>й</w:t>
      </w:r>
      <w:r w:rsidRPr="001A1ADC">
        <w:rPr>
          <w:rFonts w:eastAsia="Times New Roman"/>
          <w:lang w:eastAsia="ru-RU"/>
        </w:rPr>
        <w:t xml:space="preserve">. </w:t>
      </w:r>
      <w:r w:rsidR="004F29B1">
        <w:rPr>
          <w:rFonts w:eastAsia="Times New Roman"/>
          <w:lang w:eastAsia="ru-RU"/>
        </w:rPr>
        <w:t>Копии отчёта о результатах внепланового контрольного мероприятия</w:t>
      </w:r>
      <w:r w:rsidRPr="001A1ADC">
        <w:rPr>
          <w:rFonts w:eastAsia="Times New Roman"/>
          <w:lang w:eastAsia="ru-RU"/>
        </w:rPr>
        <w:t xml:space="preserve"> переданы в Волгодонскую городскую Думу</w:t>
      </w:r>
      <w:r w:rsidR="004F29B1">
        <w:rPr>
          <w:rFonts w:eastAsia="Times New Roman"/>
          <w:lang w:eastAsia="ru-RU"/>
        </w:rPr>
        <w:t>, в</w:t>
      </w:r>
      <w:r w:rsidRPr="001A1ADC">
        <w:rPr>
          <w:rFonts w:eastAsia="Times New Roman"/>
          <w:lang w:eastAsia="ru-RU"/>
        </w:rPr>
        <w:t xml:space="preserve"> прокуратуру г.Волгодонска</w:t>
      </w:r>
      <w:r w:rsidR="004F29B1">
        <w:rPr>
          <w:rFonts w:eastAsia="Times New Roman"/>
          <w:lang w:eastAsia="ru-RU"/>
        </w:rPr>
        <w:t xml:space="preserve"> (по запросу) и в седьмое следственное управление главного следственного управления СК России (по запросу).</w:t>
      </w:r>
    </w:p>
    <w:p w:rsidR="004F29B1" w:rsidRDefault="004F29B1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Как следует из поступившей в Палату информации, </w:t>
      </w:r>
      <w:r w:rsidRPr="00C535CC">
        <w:rPr>
          <w:rFonts w:eastAsia="Times New Roman"/>
          <w:szCs w:val="20"/>
          <w:lang w:eastAsia="ru-RU"/>
        </w:rPr>
        <w:t>приняты</w:t>
      </w:r>
      <w:r>
        <w:rPr>
          <w:rFonts w:eastAsia="Times New Roman"/>
          <w:szCs w:val="20"/>
          <w:lang w:eastAsia="ru-RU"/>
        </w:rPr>
        <w:t xml:space="preserve"> следующие меры</w:t>
      </w:r>
      <w:r w:rsidRPr="00C535CC">
        <w:rPr>
          <w:rFonts w:eastAsia="Times New Roman"/>
          <w:szCs w:val="20"/>
          <w:lang w:eastAsia="ru-RU"/>
        </w:rPr>
        <w:t xml:space="preserve"> по устранению выя</w:t>
      </w:r>
      <w:r>
        <w:rPr>
          <w:rFonts w:eastAsia="Times New Roman"/>
          <w:szCs w:val="20"/>
          <w:lang w:eastAsia="ru-RU"/>
        </w:rPr>
        <w:t xml:space="preserve">вленных нарушений и недостатков: </w:t>
      </w:r>
    </w:p>
    <w:p w:rsidR="0092646C" w:rsidRDefault="0092646C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издан приказ Управления образования г.Волгодонска о</w:t>
      </w:r>
      <w:r w:rsidR="00E57373">
        <w:rPr>
          <w:rFonts w:eastAsia="Times New Roman"/>
          <w:szCs w:val="20"/>
          <w:lang w:eastAsia="ru-RU"/>
        </w:rPr>
        <w:t>т</w:t>
      </w:r>
      <w:r>
        <w:rPr>
          <w:rFonts w:eastAsia="Times New Roman"/>
          <w:szCs w:val="20"/>
          <w:lang w:eastAsia="ru-RU"/>
        </w:rPr>
        <w:t xml:space="preserve"> 17.03.2017 №120 «Об усилении контроля за соблюдением действующего законодательства в сфере закупок»;</w:t>
      </w:r>
    </w:p>
    <w:p w:rsidR="004F29B1" w:rsidRDefault="0092646C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 xml:space="preserve">учреждениями, нарушившими требования </w:t>
      </w:r>
      <w:r w:rsidRPr="00847DAB">
        <w:rPr>
          <w:rFonts w:eastAsia="Times New Roman"/>
          <w:lang w:eastAsia="ru-RU"/>
        </w:rPr>
        <w:t xml:space="preserve">пунктов 4 и 5 части 1 статьи 93 </w:t>
      </w:r>
      <w:r w:rsidRPr="005A4AE0">
        <w:rPr>
          <w:rFonts w:eastAsia="Calibri"/>
        </w:rPr>
        <w:t>Федерального закона от 05.04.2013 №44-ФЗ</w:t>
      </w:r>
      <w:r>
        <w:rPr>
          <w:rFonts w:eastAsia="Calibri"/>
        </w:rPr>
        <w:t>,</w:t>
      </w:r>
      <w:r>
        <w:rPr>
          <w:rFonts w:eastAsia="Times New Roman"/>
          <w:szCs w:val="20"/>
          <w:lang w:eastAsia="ru-RU"/>
        </w:rPr>
        <w:t xml:space="preserve"> заключены соглашения с поставщиками об изменении основания заключения договоров; </w:t>
      </w:r>
    </w:p>
    <w:p w:rsidR="004F29B1" w:rsidRDefault="0092646C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ведется работа по расторжению договоров на поставку продуктов питания с целью проведения конкурентных процедур определения поставщика;</w:t>
      </w:r>
    </w:p>
    <w:p w:rsidR="00F74D7E" w:rsidRDefault="00F74D7E" w:rsidP="0010402E">
      <w:pPr>
        <w:tabs>
          <w:tab w:val="left" w:pos="1134"/>
        </w:tabs>
        <w:spacing w:after="0" w:line="240" w:lineRule="auto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к дисциплинарной ответственности привлечены шесть сотрудников образовательных учреждений.</w:t>
      </w:r>
    </w:p>
    <w:p w:rsidR="001C05BB" w:rsidRDefault="00F74D7E" w:rsidP="0010402E">
      <w:pPr>
        <w:tabs>
          <w:tab w:val="left" w:pos="1080"/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C05BB">
        <w:rPr>
          <w:rFonts w:eastAsia="Times New Roman"/>
          <w:b/>
          <w:i/>
          <w:color w:val="000000"/>
          <w:lang w:eastAsia="ru-RU"/>
        </w:rPr>
        <w:t>7.</w:t>
      </w:r>
      <w:r w:rsidRPr="001C05BB">
        <w:rPr>
          <w:rFonts w:eastAsia="Times New Roman"/>
          <w:b/>
          <w:i/>
          <w:color w:val="000000"/>
          <w:lang w:eastAsia="ru-RU"/>
        </w:rPr>
        <w:tab/>
      </w:r>
      <w:r w:rsidR="003B3DD1" w:rsidRPr="003B3DD1">
        <w:rPr>
          <w:rFonts w:eastAsia="Times New Roman"/>
          <w:color w:val="000000"/>
          <w:lang w:eastAsia="ru-RU"/>
        </w:rPr>
        <w:t xml:space="preserve">В </w:t>
      </w:r>
      <w:r w:rsidR="001C05BB">
        <w:rPr>
          <w:rFonts w:eastAsia="Times New Roman"/>
          <w:color w:val="000000"/>
          <w:lang w:eastAsia="ru-RU"/>
        </w:rPr>
        <w:t>марте</w:t>
      </w:r>
      <w:r w:rsidR="003B3DD1" w:rsidRPr="003B3DD1">
        <w:rPr>
          <w:rFonts w:eastAsia="Times New Roman"/>
          <w:color w:val="000000"/>
          <w:lang w:eastAsia="ru-RU"/>
        </w:rPr>
        <w:t xml:space="preserve"> 201</w:t>
      </w:r>
      <w:r w:rsidR="001C05BB">
        <w:rPr>
          <w:rFonts w:eastAsia="Times New Roman"/>
          <w:color w:val="000000"/>
          <w:lang w:eastAsia="ru-RU"/>
        </w:rPr>
        <w:t>7</w:t>
      </w:r>
      <w:r w:rsidR="003B3DD1" w:rsidRPr="003B3DD1">
        <w:rPr>
          <w:rFonts w:eastAsia="Times New Roman"/>
          <w:color w:val="000000"/>
          <w:lang w:eastAsia="ru-RU"/>
        </w:rPr>
        <w:t xml:space="preserve"> года специалисты Палаты приступили </w:t>
      </w:r>
      <w:r w:rsidR="003B3DD1" w:rsidRPr="003B3DD1">
        <w:rPr>
          <w:rFonts w:eastAsia="Times New Roman"/>
          <w:color w:val="000000"/>
          <w:spacing w:val="-1"/>
          <w:lang w:eastAsia="ru-RU"/>
        </w:rPr>
        <w:t xml:space="preserve">к </w:t>
      </w:r>
      <w:r w:rsidR="003B3DD1" w:rsidRPr="001C05BB">
        <w:rPr>
          <w:rFonts w:eastAsia="Times New Roman"/>
          <w:b/>
          <w:i/>
          <w:color w:val="000000"/>
          <w:spacing w:val="-1"/>
          <w:lang w:eastAsia="ru-RU"/>
        </w:rPr>
        <w:t>внешн</w:t>
      </w:r>
      <w:r w:rsidR="001C05BB" w:rsidRPr="001C05BB">
        <w:rPr>
          <w:rFonts w:eastAsia="Times New Roman"/>
          <w:b/>
          <w:i/>
          <w:color w:val="000000"/>
          <w:spacing w:val="-1"/>
          <w:lang w:eastAsia="ru-RU"/>
        </w:rPr>
        <w:t>ей</w:t>
      </w:r>
      <w:r w:rsidR="003B3DD1" w:rsidRPr="001C05BB">
        <w:rPr>
          <w:rFonts w:eastAsia="Times New Roman"/>
          <w:b/>
          <w:i/>
          <w:color w:val="000000"/>
          <w:spacing w:val="-1"/>
          <w:lang w:eastAsia="ru-RU"/>
        </w:rPr>
        <w:t xml:space="preserve"> проверк</w:t>
      </w:r>
      <w:r w:rsidR="001C05BB" w:rsidRPr="001C05BB">
        <w:rPr>
          <w:rFonts w:eastAsia="Times New Roman"/>
          <w:b/>
          <w:i/>
          <w:color w:val="000000"/>
          <w:spacing w:val="-1"/>
          <w:lang w:eastAsia="ru-RU"/>
        </w:rPr>
        <w:t>е</w:t>
      </w:r>
      <w:r w:rsidR="003B3DD1" w:rsidRPr="001C05BB">
        <w:rPr>
          <w:rFonts w:eastAsia="Times New Roman"/>
          <w:b/>
          <w:i/>
          <w:color w:val="000000"/>
          <w:spacing w:val="-1"/>
          <w:lang w:eastAsia="ru-RU"/>
        </w:rPr>
        <w:t xml:space="preserve"> бюджетной отчетности </w:t>
      </w:r>
      <w:r w:rsidR="001C05BB" w:rsidRPr="001C05BB">
        <w:rPr>
          <w:rFonts w:eastAsia="Times New Roman"/>
          <w:b/>
          <w:i/>
          <w:color w:val="000000"/>
          <w:spacing w:val="-1"/>
          <w:lang w:eastAsia="ru-RU"/>
        </w:rPr>
        <w:t xml:space="preserve">главных администраторов доходов бюджета, </w:t>
      </w:r>
      <w:r w:rsidR="003B3DD1" w:rsidRPr="001C05BB">
        <w:rPr>
          <w:rFonts w:eastAsia="Times New Roman"/>
          <w:b/>
          <w:i/>
          <w:color w:val="000000"/>
          <w:spacing w:val="-1"/>
          <w:lang w:eastAsia="ru-RU"/>
        </w:rPr>
        <w:t xml:space="preserve">главных </w:t>
      </w:r>
      <w:r w:rsidR="003B3DD1" w:rsidRPr="001C05BB">
        <w:rPr>
          <w:rFonts w:eastAsia="Times New Roman"/>
          <w:b/>
          <w:i/>
          <w:color w:val="000000"/>
          <w:lang w:eastAsia="ru-RU"/>
        </w:rPr>
        <w:t>распорядителей бюджетных средств</w:t>
      </w:r>
      <w:r w:rsidR="003B3DD1" w:rsidRPr="003B3DD1">
        <w:rPr>
          <w:rFonts w:eastAsia="Times New Roman"/>
          <w:color w:val="000000"/>
          <w:lang w:eastAsia="ru-RU"/>
        </w:rPr>
        <w:t xml:space="preserve"> в рамках внешней проверки годового отчёта об исполнении бюджета города Волгодонска за 201</w:t>
      </w:r>
      <w:r w:rsidR="001C05BB">
        <w:rPr>
          <w:rFonts w:eastAsia="Times New Roman"/>
          <w:color w:val="000000"/>
          <w:lang w:eastAsia="ru-RU"/>
        </w:rPr>
        <w:t>6</w:t>
      </w:r>
      <w:r w:rsidR="003B3DD1" w:rsidRPr="003B3DD1">
        <w:rPr>
          <w:rFonts w:eastAsia="Times New Roman"/>
          <w:color w:val="000000"/>
          <w:lang w:eastAsia="ru-RU"/>
        </w:rPr>
        <w:t xml:space="preserve"> год</w:t>
      </w:r>
      <w:r w:rsidR="00F77AF2">
        <w:rPr>
          <w:rFonts w:eastAsia="Times New Roman"/>
          <w:color w:val="000000"/>
          <w:lang w:eastAsia="ru-RU"/>
        </w:rPr>
        <w:t xml:space="preserve"> </w:t>
      </w:r>
      <w:r w:rsidR="001C05BB">
        <w:rPr>
          <w:rFonts w:eastAsia="Times New Roman"/>
          <w:color w:val="000000"/>
          <w:lang w:eastAsia="ru-RU"/>
        </w:rPr>
        <w:t xml:space="preserve">и </w:t>
      </w:r>
      <w:r w:rsidR="001C05BB" w:rsidRPr="001C05BB">
        <w:rPr>
          <w:rFonts w:eastAsia="Times New Roman"/>
          <w:color w:val="000000"/>
          <w:lang w:eastAsia="ru-RU"/>
        </w:rPr>
        <w:t>к</w:t>
      </w:r>
      <w:r w:rsidR="001C05BB" w:rsidRPr="001C05BB">
        <w:rPr>
          <w:rFonts w:eastAsia="Times New Roman"/>
          <w:b/>
          <w:i/>
          <w:color w:val="000000"/>
          <w:lang w:eastAsia="ru-RU"/>
        </w:rPr>
        <w:t xml:space="preserve"> обследованию состояния дебиторской и кредиторской задолженности</w:t>
      </w:r>
      <w:r w:rsidR="001C05BB" w:rsidRPr="00D55099">
        <w:rPr>
          <w:rFonts w:eastAsia="Times New Roman"/>
          <w:color w:val="000000"/>
          <w:lang w:eastAsia="ru-RU"/>
        </w:rPr>
        <w:t xml:space="preserve"> муниципальных </w:t>
      </w:r>
      <w:r w:rsidR="001C05BB" w:rsidRPr="00D55099">
        <w:rPr>
          <w:rFonts w:eastAsia="Times New Roman"/>
          <w:color w:val="000000"/>
          <w:spacing w:val="-1"/>
          <w:lang w:eastAsia="ru-RU"/>
        </w:rPr>
        <w:t xml:space="preserve">учреждений, сложившейся по состоянию на </w:t>
      </w:r>
      <w:r w:rsidR="001C05BB">
        <w:rPr>
          <w:rFonts w:eastAsia="Times New Roman"/>
          <w:color w:val="000000"/>
          <w:spacing w:val="-1"/>
          <w:lang w:eastAsia="ru-RU"/>
        </w:rPr>
        <w:t>01.01.2017г.</w:t>
      </w:r>
      <w:r w:rsidR="001C05BB" w:rsidRPr="0027282D">
        <w:rPr>
          <w:rFonts w:eastAsia="Times New Roman"/>
          <w:color w:val="000000"/>
          <w:lang w:eastAsia="ru-RU"/>
        </w:rPr>
        <w:t xml:space="preserve"> </w:t>
      </w:r>
      <w:r w:rsidR="001C05BB" w:rsidRPr="00D55099">
        <w:rPr>
          <w:rFonts w:eastAsia="Times New Roman"/>
          <w:color w:val="000000"/>
          <w:lang w:eastAsia="ru-RU"/>
        </w:rPr>
        <w:t xml:space="preserve">На момент подготовки настоящей информации проверена бюджетная отчётность </w:t>
      </w:r>
      <w:r w:rsidR="001C05BB">
        <w:rPr>
          <w:rFonts w:eastAsia="Times New Roman"/>
          <w:color w:val="000000"/>
          <w:lang w:eastAsia="ru-RU"/>
        </w:rPr>
        <w:t>4</w:t>
      </w:r>
      <w:r w:rsidR="001C05BB" w:rsidRPr="00D55099">
        <w:rPr>
          <w:rFonts w:eastAsia="Times New Roman"/>
          <w:color w:val="000000"/>
          <w:lang w:eastAsia="ru-RU"/>
        </w:rPr>
        <w:t xml:space="preserve"> главных распорядителей, обследование</w:t>
      </w:r>
      <w:r w:rsidR="001C05BB">
        <w:rPr>
          <w:rFonts w:eastAsia="Times New Roman"/>
          <w:color w:val="000000"/>
          <w:lang w:eastAsia="ru-RU"/>
        </w:rPr>
        <w:t xml:space="preserve"> проведено</w:t>
      </w:r>
      <w:r w:rsidR="001C05BB" w:rsidRPr="00D55099">
        <w:rPr>
          <w:rFonts w:eastAsia="Times New Roman"/>
          <w:color w:val="000000"/>
          <w:lang w:eastAsia="ru-RU"/>
        </w:rPr>
        <w:t xml:space="preserve"> </w:t>
      </w:r>
      <w:r w:rsidR="001C05BB">
        <w:rPr>
          <w:rFonts w:eastAsia="Times New Roman"/>
          <w:color w:val="000000"/>
          <w:lang w:eastAsia="ru-RU"/>
        </w:rPr>
        <w:t>в 15</w:t>
      </w:r>
      <w:r w:rsidR="001C05BB" w:rsidRPr="00D55099">
        <w:rPr>
          <w:rFonts w:eastAsia="Times New Roman"/>
          <w:color w:val="000000"/>
          <w:lang w:eastAsia="ru-RU"/>
        </w:rPr>
        <w:t xml:space="preserve"> муниципальных учреждени</w:t>
      </w:r>
      <w:r w:rsidR="001C05BB">
        <w:rPr>
          <w:rFonts w:eastAsia="Times New Roman"/>
          <w:color w:val="000000"/>
          <w:lang w:eastAsia="ru-RU"/>
        </w:rPr>
        <w:t xml:space="preserve">ях. </w:t>
      </w:r>
    </w:p>
    <w:p w:rsidR="0010402E" w:rsidRDefault="0010402E" w:rsidP="0010402E">
      <w:pPr>
        <w:tabs>
          <w:tab w:val="left" w:pos="1080"/>
          <w:tab w:val="left" w:pos="1134"/>
        </w:tabs>
        <w:spacing w:before="6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10402E">
        <w:rPr>
          <w:rFonts w:eastAsia="Times New Roman"/>
          <w:b/>
          <w:i/>
          <w:lang w:eastAsia="ru-RU"/>
        </w:rPr>
        <w:t>8.</w:t>
      </w:r>
      <w:r w:rsidRPr="0010402E">
        <w:rPr>
          <w:rFonts w:eastAsia="Times New Roman"/>
          <w:b/>
          <w:i/>
          <w:lang w:eastAsia="ru-RU"/>
        </w:rPr>
        <w:tab/>
      </w:r>
      <w:r w:rsidRPr="003B3DD1">
        <w:rPr>
          <w:rFonts w:eastAsia="Times New Roman"/>
          <w:lang w:eastAsia="ru-RU"/>
        </w:rPr>
        <w:t xml:space="preserve">В соответствии со статьёй 20 Положения о Контрольно-счётной палате города Волгодонска, утверждённого решением Волгодонской городской Думы от 16.11.2011 № 120, </w:t>
      </w:r>
      <w:r w:rsidRPr="003B3DD1">
        <w:rPr>
          <w:rFonts w:eastAsia="Times New Roman"/>
          <w:color w:val="000000"/>
          <w:lang w:eastAsia="ru-RU"/>
        </w:rPr>
        <w:t>подготовлен и направлен в Волгодонскую городскую Думу отчёт о деятельности Палаты за 201</w:t>
      </w:r>
      <w:r>
        <w:rPr>
          <w:rFonts w:eastAsia="Times New Roman"/>
          <w:color w:val="000000"/>
          <w:lang w:eastAsia="ru-RU"/>
        </w:rPr>
        <w:t>6</w:t>
      </w:r>
      <w:r w:rsidRPr="003B3DD1">
        <w:rPr>
          <w:rFonts w:eastAsia="Times New Roman"/>
          <w:color w:val="000000"/>
          <w:lang w:eastAsia="ru-RU"/>
        </w:rPr>
        <w:t xml:space="preserve"> год. В ходе формирования отчёта была </w:t>
      </w:r>
      <w:r>
        <w:rPr>
          <w:rFonts w:eastAsia="Times New Roman"/>
          <w:color w:val="000000"/>
          <w:lang w:eastAsia="ru-RU"/>
        </w:rPr>
        <w:t>проведена</w:t>
      </w:r>
      <w:r w:rsidRPr="003B3DD1">
        <w:rPr>
          <w:rFonts w:eastAsia="Times New Roman"/>
          <w:color w:val="000000"/>
          <w:lang w:eastAsia="ru-RU"/>
        </w:rPr>
        <w:t xml:space="preserve"> работа по истребованию и анализу информации о мерах, принятых проверенными учреждениями, </w:t>
      </w:r>
      <w:r w:rsidRPr="003B3DD1">
        <w:rPr>
          <w:rFonts w:eastAsia="Times New Roman"/>
          <w:color w:val="000000"/>
          <w:lang w:eastAsia="ru-RU"/>
        </w:rPr>
        <w:lastRenderedPageBreak/>
        <w:t xml:space="preserve">главными распорядителями бюджетных средств в целях устранения нарушений и недостатков, выявленных Палатой в отчётном году. </w:t>
      </w:r>
    </w:p>
    <w:p w:rsidR="00A05331" w:rsidRDefault="00A05331" w:rsidP="00A05331">
      <w:pPr>
        <w:tabs>
          <w:tab w:val="left" w:pos="1134"/>
        </w:tabs>
        <w:autoSpaceDE w:val="0"/>
        <w:autoSpaceDN w:val="0"/>
        <w:adjustRightInd w:val="0"/>
        <w:spacing w:before="60"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  <w:r w:rsidRPr="00283B1A">
        <w:rPr>
          <w:rFonts w:eastAsia="Times New Roman"/>
          <w:b/>
          <w:color w:val="000000"/>
          <w:lang w:eastAsia="ru-RU"/>
        </w:rPr>
        <w:t>9.</w:t>
      </w:r>
      <w:r>
        <w:rPr>
          <w:rFonts w:eastAsia="Times New Roman"/>
          <w:color w:val="000000"/>
          <w:lang w:eastAsia="ru-RU"/>
        </w:rPr>
        <w:tab/>
        <w:t>В 1 квартале 2017 года в Палату поступили два обращения индивидуального предпринимателя города о возможном нарушении муниципальным</w:t>
      </w:r>
      <w:r w:rsidR="00283B1A">
        <w:rPr>
          <w:rFonts w:eastAsia="Times New Roman"/>
          <w:color w:val="000000"/>
          <w:lang w:eastAsia="ru-RU"/>
        </w:rPr>
        <w:t>и</w:t>
      </w:r>
      <w:r>
        <w:rPr>
          <w:rFonts w:eastAsia="Times New Roman"/>
          <w:color w:val="000000"/>
          <w:lang w:eastAsia="ru-RU"/>
        </w:rPr>
        <w:t xml:space="preserve"> учреждениями культуры законодательства о контрактной системе в сфере закупок товаров, работ, услуг для муниципальных нужд.</w:t>
      </w:r>
    </w:p>
    <w:p w:rsidR="00283B1A" w:rsidRDefault="00283B1A" w:rsidP="00A053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С</w:t>
      </w:r>
      <w:r>
        <w:t>пециалистами Палаты обращения рассмотрены</w:t>
      </w:r>
      <w:r>
        <w:rPr>
          <w:rFonts w:eastAsia="Times New Roman"/>
          <w:color w:val="000000"/>
          <w:lang w:eastAsia="ru-RU"/>
        </w:rPr>
        <w:t xml:space="preserve"> в</w:t>
      </w:r>
      <w:r w:rsidR="00A05331">
        <w:rPr>
          <w:rFonts w:eastAsia="Times New Roman"/>
          <w:color w:val="000000"/>
          <w:lang w:eastAsia="ru-RU"/>
        </w:rPr>
        <w:t xml:space="preserve"> соответствии с </w:t>
      </w:r>
      <w:r w:rsidR="00A05331">
        <w:t>Федеральны</w:t>
      </w:r>
      <w:r w:rsidR="00A05331">
        <w:t>м</w:t>
      </w:r>
      <w:r w:rsidR="00A05331">
        <w:t xml:space="preserve"> закон</w:t>
      </w:r>
      <w:r w:rsidR="00A05331">
        <w:t>ом от 02.05.2006 №</w:t>
      </w:r>
      <w:r w:rsidR="00A05331">
        <w:t>59-ФЗ</w:t>
      </w:r>
      <w:r w:rsidR="00A05331">
        <w:t xml:space="preserve"> «</w:t>
      </w:r>
      <w:r w:rsidR="00A05331">
        <w:t>О порядке рассмотрения обращен</w:t>
      </w:r>
      <w:r w:rsidR="00A05331">
        <w:t>ий граждан Российской Федерации»</w:t>
      </w:r>
      <w:r>
        <w:t xml:space="preserve">. В ходе проведенной проверки </w:t>
      </w:r>
      <w:r>
        <w:t>одно</w:t>
      </w:r>
      <w:r>
        <w:t>го</w:t>
      </w:r>
      <w:r>
        <w:t xml:space="preserve"> из обращений</w:t>
      </w:r>
      <w:r>
        <w:t xml:space="preserve"> изложенные в нем доводы подтвердились. По фактам выявленных нарушений представления Палаты внесены начальнику Отдела культуры г. Волгодонска, руководителю муниципального учреждения культуры «Дом творчества и ремесел «Радуга».</w:t>
      </w:r>
      <w:bookmarkStart w:id="0" w:name="_GoBack"/>
      <w:bookmarkEnd w:id="0"/>
    </w:p>
    <w:p w:rsidR="00A05331" w:rsidRDefault="00283B1A" w:rsidP="00A0533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</w:pPr>
      <w:r>
        <w:t>Гражданину, направившему обращения, в установленные законом сроки</w:t>
      </w:r>
      <w:r>
        <w:t xml:space="preserve"> </w:t>
      </w:r>
      <w:r>
        <w:t>даны письменные</w:t>
      </w:r>
      <w:r w:rsidRPr="00283B1A">
        <w:t xml:space="preserve"> </w:t>
      </w:r>
      <w:r>
        <w:t>ответ</w:t>
      </w:r>
      <w:r>
        <w:t>ы</w:t>
      </w:r>
      <w:r>
        <w:t xml:space="preserve"> по существу поставленных в обращени</w:t>
      </w:r>
      <w:r>
        <w:t>ях</w:t>
      </w:r>
      <w:r>
        <w:t xml:space="preserve"> вопросов</w:t>
      </w:r>
      <w:r>
        <w:t>.</w:t>
      </w:r>
    </w:p>
    <w:p w:rsidR="00F77AF2" w:rsidRDefault="00F77AF2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283B1A" w:rsidRDefault="00283B1A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283B1A" w:rsidRDefault="00283B1A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F77AF2" w:rsidRPr="003B3DD1" w:rsidRDefault="00F77AF2" w:rsidP="003B3DD1">
      <w:pPr>
        <w:tabs>
          <w:tab w:val="left" w:pos="1080"/>
        </w:tabs>
        <w:spacing w:after="0" w:line="240" w:lineRule="auto"/>
        <w:ind w:firstLine="709"/>
        <w:jc w:val="both"/>
        <w:rPr>
          <w:rFonts w:eastAsia="Times New Roman"/>
          <w:color w:val="000000"/>
          <w:lang w:eastAsia="ru-RU"/>
        </w:rPr>
      </w:pPr>
    </w:p>
    <w:p w:rsidR="003B3DD1" w:rsidRPr="003B3DD1" w:rsidRDefault="003B3DD1" w:rsidP="003B3DD1">
      <w:pPr>
        <w:spacing w:after="0" w:line="240" w:lineRule="auto"/>
        <w:jc w:val="both"/>
        <w:rPr>
          <w:rFonts w:eastAsia="Times New Roman"/>
          <w:lang w:eastAsia="ru-RU"/>
        </w:rPr>
      </w:pPr>
      <w:r w:rsidRPr="003B3DD1">
        <w:rPr>
          <w:rFonts w:eastAsia="Times New Roman"/>
          <w:lang w:eastAsia="ru-RU"/>
        </w:rPr>
        <w:t>Председатель Контрольно-счётной</w:t>
      </w:r>
    </w:p>
    <w:p w:rsidR="006B46EE" w:rsidRDefault="003B3DD1" w:rsidP="003B3DD1">
      <w:pPr>
        <w:spacing w:after="0" w:line="240" w:lineRule="auto"/>
        <w:jc w:val="both"/>
      </w:pPr>
      <w:r w:rsidRPr="003B3DD1">
        <w:rPr>
          <w:rFonts w:eastAsia="Times New Roman"/>
          <w:lang w:eastAsia="ru-RU"/>
        </w:rPr>
        <w:t>палаты города Волгодонска</w:t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</w:r>
      <w:r w:rsidRPr="003B3DD1">
        <w:rPr>
          <w:rFonts w:eastAsia="Times New Roman"/>
          <w:lang w:eastAsia="ru-RU"/>
        </w:rPr>
        <w:tab/>
        <w:t xml:space="preserve">         Т.В.Федотова</w:t>
      </w:r>
    </w:p>
    <w:sectPr w:rsidR="006B46EE" w:rsidSect="00A05331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E3" w:rsidRDefault="000A4BE3">
      <w:pPr>
        <w:spacing w:after="0" w:line="240" w:lineRule="auto"/>
      </w:pPr>
      <w:r>
        <w:separator/>
      </w:r>
    </w:p>
  </w:endnote>
  <w:endnote w:type="continuationSeparator" w:id="0">
    <w:p w:rsidR="000A4BE3" w:rsidRDefault="000A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C106F4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FF" w:rsidRDefault="000A4BE3" w:rsidP="00997AE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1FF" w:rsidRDefault="00C106F4" w:rsidP="006D57D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6382">
      <w:rPr>
        <w:rStyle w:val="a5"/>
        <w:noProof/>
      </w:rPr>
      <w:t>6</w:t>
    </w:r>
    <w:r>
      <w:rPr>
        <w:rStyle w:val="a5"/>
      </w:rPr>
      <w:fldChar w:fldCharType="end"/>
    </w:r>
  </w:p>
  <w:p w:rsidR="000811FF" w:rsidRDefault="000A4BE3" w:rsidP="00997AE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E3" w:rsidRDefault="000A4BE3">
      <w:pPr>
        <w:spacing w:after="0" w:line="240" w:lineRule="auto"/>
      </w:pPr>
      <w:r>
        <w:separator/>
      </w:r>
    </w:p>
  </w:footnote>
  <w:footnote w:type="continuationSeparator" w:id="0">
    <w:p w:rsidR="000A4BE3" w:rsidRDefault="000A4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4662A"/>
    <w:multiLevelType w:val="hybridMultilevel"/>
    <w:tmpl w:val="FC80782A"/>
    <w:lvl w:ilvl="0" w:tplc="9AEAA17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373146"/>
    <w:multiLevelType w:val="hybridMultilevel"/>
    <w:tmpl w:val="EA74FF34"/>
    <w:lvl w:ilvl="0" w:tplc="C02C0ABA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7026555"/>
    <w:multiLevelType w:val="hybridMultilevel"/>
    <w:tmpl w:val="FEDAA8E0"/>
    <w:lvl w:ilvl="0" w:tplc="40CAEBDC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640E2BE5"/>
    <w:multiLevelType w:val="hybridMultilevel"/>
    <w:tmpl w:val="BA560AB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DD1"/>
    <w:rsid w:val="000156F5"/>
    <w:rsid w:val="00047660"/>
    <w:rsid w:val="00051989"/>
    <w:rsid w:val="00084447"/>
    <w:rsid w:val="00085A0F"/>
    <w:rsid w:val="000A4BE3"/>
    <w:rsid w:val="000D58EF"/>
    <w:rsid w:val="000F0890"/>
    <w:rsid w:val="00102F07"/>
    <w:rsid w:val="0010402E"/>
    <w:rsid w:val="001062AF"/>
    <w:rsid w:val="00181D2B"/>
    <w:rsid w:val="001A1ADC"/>
    <w:rsid w:val="001B2820"/>
    <w:rsid w:val="001B3279"/>
    <w:rsid w:val="001C05BB"/>
    <w:rsid w:val="00206808"/>
    <w:rsid w:val="00264915"/>
    <w:rsid w:val="002717FD"/>
    <w:rsid w:val="002723C4"/>
    <w:rsid w:val="0027796C"/>
    <w:rsid w:val="00283B1A"/>
    <w:rsid w:val="0029308B"/>
    <w:rsid w:val="002E0817"/>
    <w:rsid w:val="00317BD8"/>
    <w:rsid w:val="00343150"/>
    <w:rsid w:val="00382B88"/>
    <w:rsid w:val="003A5D8A"/>
    <w:rsid w:val="003A7D2B"/>
    <w:rsid w:val="003B0515"/>
    <w:rsid w:val="003B3DD1"/>
    <w:rsid w:val="0042772C"/>
    <w:rsid w:val="00434283"/>
    <w:rsid w:val="004501BC"/>
    <w:rsid w:val="00490513"/>
    <w:rsid w:val="004B0CEC"/>
    <w:rsid w:val="004C44BD"/>
    <w:rsid w:val="004C4AF5"/>
    <w:rsid w:val="004C5BB6"/>
    <w:rsid w:val="004F29B1"/>
    <w:rsid w:val="00507D88"/>
    <w:rsid w:val="005125A5"/>
    <w:rsid w:val="00524F9E"/>
    <w:rsid w:val="00557871"/>
    <w:rsid w:val="00557C3E"/>
    <w:rsid w:val="005A650F"/>
    <w:rsid w:val="005C27F2"/>
    <w:rsid w:val="00620FC3"/>
    <w:rsid w:val="00634DEA"/>
    <w:rsid w:val="00641A63"/>
    <w:rsid w:val="006906E0"/>
    <w:rsid w:val="006A3741"/>
    <w:rsid w:val="006A6369"/>
    <w:rsid w:val="006B3D61"/>
    <w:rsid w:val="006B46EE"/>
    <w:rsid w:val="006B6D38"/>
    <w:rsid w:val="007718CC"/>
    <w:rsid w:val="00777F0B"/>
    <w:rsid w:val="00791AE8"/>
    <w:rsid w:val="007A61B6"/>
    <w:rsid w:val="007C474D"/>
    <w:rsid w:val="007E5AE2"/>
    <w:rsid w:val="00807CCF"/>
    <w:rsid w:val="00813F29"/>
    <w:rsid w:val="00847DAB"/>
    <w:rsid w:val="00854485"/>
    <w:rsid w:val="00873318"/>
    <w:rsid w:val="00885710"/>
    <w:rsid w:val="008B7260"/>
    <w:rsid w:val="008D63C8"/>
    <w:rsid w:val="008E38C4"/>
    <w:rsid w:val="008E4050"/>
    <w:rsid w:val="008F513D"/>
    <w:rsid w:val="008F7090"/>
    <w:rsid w:val="0090160F"/>
    <w:rsid w:val="0092646C"/>
    <w:rsid w:val="00956731"/>
    <w:rsid w:val="00962857"/>
    <w:rsid w:val="0096578E"/>
    <w:rsid w:val="009C53F1"/>
    <w:rsid w:val="009E5963"/>
    <w:rsid w:val="00A05331"/>
    <w:rsid w:val="00A42E0F"/>
    <w:rsid w:val="00A44E45"/>
    <w:rsid w:val="00A67AA9"/>
    <w:rsid w:val="00A94CD5"/>
    <w:rsid w:val="00AB4172"/>
    <w:rsid w:val="00AB4734"/>
    <w:rsid w:val="00AC24F9"/>
    <w:rsid w:val="00AC2A4D"/>
    <w:rsid w:val="00AC692C"/>
    <w:rsid w:val="00B16773"/>
    <w:rsid w:val="00B3375E"/>
    <w:rsid w:val="00B44495"/>
    <w:rsid w:val="00B457BB"/>
    <w:rsid w:val="00B564CB"/>
    <w:rsid w:val="00B66A96"/>
    <w:rsid w:val="00B82F2D"/>
    <w:rsid w:val="00B86382"/>
    <w:rsid w:val="00BC324D"/>
    <w:rsid w:val="00BD2567"/>
    <w:rsid w:val="00BE1D34"/>
    <w:rsid w:val="00BE64F8"/>
    <w:rsid w:val="00C106F4"/>
    <w:rsid w:val="00C21AC0"/>
    <w:rsid w:val="00C31CDE"/>
    <w:rsid w:val="00C74327"/>
    <w:rsid w:val="00C7494F"/>
    <w:rsid w:val="00C761A0"/>
    <w:rsid w:val="00C81D82"/>
    <w:rsid w:val="00CA2CA1"/>
    <w:rsid w:val="00CB2AB1"/>
    <w:rsid w:val="00CF3B82"/>
    <w:rsid w:val="00CF445F"/>
    <w:rsid w:val="00D007FC"/>
    <w:rsid w:val="00D03344"/>
    <w:rsid w:val="00D051DA"/>
    <w:rsid w:val="00D176B0"/>
    <w:rsid w:val="00DA3FF0"/>
    <w:rsid w:val="00DD2854"/>
    <w:rsid w:val="00DE762B"/>
    <w:rsid w:val="00E142E6"/>
    <w:rsid w:val="00E50012"/>
    <w:rsid w:val="00E57147"/>
    <w:rsid w:val="00E57373"/>
    <w:rsid w:val="00EA60C5"/>
    <w:rsid w:val="00ED3154"/>
    <w:rsid w:val="00EE0EAB"/>
    <w:rsid w:val="00F13FE1"/>
    <w:rsid w:val="00F17681"/>
    <w:rsid w:val="00F34BF0"/>
    <w:rsid w:val="00F3558D"/>
    <w:rsid w:val="00F74D7E"/>
    <w:rsid w:val="00F77AF2"/>
    <w:rsid w:val="00F846A9"/>
    <w:rsid w:val="00FA30FE"/>
    <w:rsid w:val="00FB3CC6"/>
    <w:rsid w:val="00FD7C9F"/>
    <w:rsid w:val="00FE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3DD1"/>
  </w:style>
  <w:style w:type="character" w:styleId="a5">
    <w:name w:val="page number"/>
    <w:basedOn w:val="a0"/>
    <w:rsid w:val="003B3DD1"/>
  </w:style>
  <w:style w:type="paragraph" w:styleId="a6">
    <w:name w:val="List Paragraph"/>
    <w:basedOn w:val="a"/>
    <w:uiPriority w:val="34"/>
    <w:qFormat/>
    <w:rsid w:val="00D03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5A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1A1A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B3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B3DD1"/>
  </w:style>
  <w:style w:type="character" w:styleId="a5">
    <w:name w:val="page number"/>
    <w:basedOn w:val="a0"/>
    <w:rsid w:val="003B3DD1"/>
  </w:style>
  <w:style w:type="paragraph" w:styleId="a6">
    <w:name w:val="List Paragraph"/>
    <w:basedOn w:val="a"/>
    <w:uiPriority w:val="34"/>
    <w:qFormat/>
    <w:rsid w:val="00D0334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1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25A5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1A1AD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header"/>
    <w:basedOn w:val="a"/>
    <w:link w:val="ab"/>
    <w:uiPriority w:val="99"/>
    <w:unhideWhenUsed/>
    <w:rsid w:val="00E57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57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CF47E-23E8-4A56-B712-6CEB6781D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2120</Words>
  <Characters>12086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Контрольно-счётная палата города Волгодонска</dc:creator>
  <cp:lastModifiedBy>Контрольно-счётная палата города Волгодонска</cp:lastModifiedBy>
  <cp:revision>2</cp:revision>
  <cp:lastPrinted>2017-04-10T13:52:00Z</cp:lastPrinted>
  <dcterms:created xsi:type="dcterms:W3CDTF">2017-04-10T13:57:00Z</dcterms:created>
  <dcterms:modified xsi:type="dcterms:W3CDTF">2017-04-10T13:57:00Z</dcterms:modified>
</cp:coreProperties>
</file>